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22DD4BC0" w:rsidR="000F6803" w:rsidRPr="004A28A2" w:rsidRDefault="000F6803" w:rsidP="00DE6A54">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1151E1">
        <w:rPr>
          <w:rFonts w:asciiTheme="majorBidi" w:hAnsiTheme="majorBidi" w:cstheme="majorBidi"/>
          <w:b/>
          <w:bCs/>
          <w:sz w:val="24"/>
          <w:szCs w:val="24"/>
          <w:u w:val="single"/>
        </w:rPr>
        <w:t xml:space="preserve">Три Сосны дом </w:t>
      </w:r>
      <w:r w:rsidR="00DE6A54">
        <w:rPr>
          <w:rFonts w:asciiTheme="majorBidi" w:hAnsiTheme="majorBidi" w:cstheme="majorBidi"/>
          <w:b/>
          <w:bCs/>
          <w:sz w:val="24"/>
          <w:szCs w:val="24"/>
          <w:u w:val="single"/>
        </w:rPr>
        <w:t>13</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1BB82280"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9F1A1D">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20AECF62" w:rsidR="003B3761" w:rsidRDefault="003B3761" w:rsidP="00E234CD">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2C3F9B">
              <w:rPr>
                <w:rFonts w:asciiTheme="majorBidi" w:hAnsiTheme="majorBidi" w:cstheme="majorBidi"/>
                <w:sz w:val="24"/>
                <w:szCs w:val="24"/>
              </w:rPr>
              <w:t xml:space="preserve">. </w:t>
            </w:r>
            <w:r w:rsidR="00E234CD">
              <w:rPr>
                <w:rFonts w:asciiTheme="majorBidi" w:hAnsiTheme="majorBidi" w:cstheme="majorBidi"/>
                <w:sz w:val="24"/>
                <w:szCs w:val="24"/>
              </w:rPr>
              <w:t>Три Сосны д. 13</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C5B8570"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2015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9D0577">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9D0577">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9D0577">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E1B1CF6"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4</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9D0577">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9D0577">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9D0577">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9D0577">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6713B55D"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160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9D0577">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71C17D75"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38723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9D0577">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6C196B96"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11172,7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42B8C560"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6510,5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9D0577">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07BC00ED"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4076,2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9D0577"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36324F6A"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431D68AE" w14:textId="77777777" w:rsidR="009D0577" w:rsidRDefault="009D0577" w:rsidP="009D057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rPr>
            </w:pPr>
          </w:p>
        </w:tc>
      </w:tr>
      <w:tr w:rsidR="009D0577"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5A45A683"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D11DE7C"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0577"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71910E4A"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64DE2584"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0577"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395223E0"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1F3729EF"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0577"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2507C55"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04BE9FCD"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9D0577"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20052390"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0032059C"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0577"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1A0DF14A"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3EE5F87"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9D0577"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0AD3965E"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723C5569"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5F1AFCC6" w:rsidR="000F6803" w:rsidRPr="00877DC8" w:rsidRDefault="00DC1511" w:rsidP="009819EC">
            <w:pPr>
              <w:jc w:val="center"/>
              <w:rPr>
                <w:rFonts w:asciiTheme="majorBidi" w:hAnsiTheme="majorBidi" w:cstheme="majorBidi"/>
                <w:sz w:val="24"/>
                <w:szCs w:val="24"/>
              </w:rPr>
            </w:pPr>
            <w:r>
              <w:rPr>
                <w:rFonts w:asciiTheme="majorBidi" w:hAnsiTheme="majorBidi" w:cstheme="majorBidi"/>
                <w:sz w:val="24"/>
                <w:szCs w:val="24"/>
              </w:rPr>
              <w:t>1 314 731,6</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24A4F6DB" w:rsidR="000F6803" w:rsidRDefault="007F0D40" w:rsidP="009819EC">
            <w:pPr>
              <w:jc w:val="center"/>
              <w:rPr>
                <w:rFonts w:asciiTheme="majorBidi" w:hAnsiTheme="majorBidi" w:cstheme="majorBidi"/>
                <w:sz w:val="24"/>
                <w:szCs w:val="24"/>
              </w:rPr>
            </w:pPr>
            <w:r w:rsidRPr="007F0D40">
              <w:rPr>
                <w:rFonts w:asciiTheme="majorBidi" w:hAnsiTheme="majorBidi" w:cstheme="majorBidi"/>
                <w:sz w:val="24"/>
                <w:szCs w:val="24"/>
              </w:rPr>
              <w:t>1</w:t>
            </w:r>
            <w:r>
              <w:rPr>
                <w:rFonts w:asciiTheme="majorBidi" w:hAnsiTheme="majorBidi" w:cstheme="majorBidi"/>
                <w:sz w:val="24"/>
                <w:szCs w:val="24"/>
              </w:rPr>
              <w:t> </w:t>
            </w:r>
            <w:r w:rsidRPr="007F0D40">
              <w:rPr>
                <w:rFonts w:asciiTheme="majorBidi" w:hAnsiTheme="majorBidi" w:cstheme="majorBidi"/>
                <w:sz w:val="24"/>
                <w:szCs w:val="24"/>
              </w:rPr>
              <w:t>242</w:t>
            </w:r>
            <w:r>
              <w:rPr>
                <w:rFonts w:asciiTheme="majorBidi" w:hAnsiTheme="majorBidi" w:cstheme="majorBidi"/>
                <w:sz w:val="24"/>
                <w:szCs w:val="24"/>
              </w:rPr>
              <w:t xml:space="preserve"> </w:t>
            </w:r>
            <w:r w:rsidRPr="007F0D40">
              <w:rPr>
                <w:rFonts w:asciiTheme="majorBidi" w:hAnsiTheme="majorBidi" w:cstheme="majorBidi"/>
                <w:sz w:val="24"/>
                <w:szCs w:val="24"/>
              </w:rPr>
              <w:t>993,72</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26999EDC" w:rsidR="000F6803" w:rsidRDefault="00DC1511"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741854" w:rsidRPr="00A8343F" w14:paraId="1557CE5F" w14:textId="77777777" w:rsidTr="0040232C">
        <w:trPr>
          <w:trHeight w:val="1811"/>
        </w:trPr>
        <w:tc>
          <w:tcPr>
            <w:tcW w:w="1767" w:type="dxa"/>
          </w:tcPr>
          <w:p w14:paraId="332C99A0" w14:textId="77777777" w:rsidR="00741854" w:rsidRPr="00A8343F" w:rsidRDefault="00741854" w:rsidP="0040232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510E67EA" w14:textId="77777777" w:rsidR="00741854" w:rsidRPr="00A8343F" w:rsidRDefault="00741854" w:rsidP="0040232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30B55F37" w14:textId="77777777" w:rsidR="00741854" w:rsidRPr="00A8343F" w:rsidRDefault="00741854" w:rsidP="0040232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39128757" w14:textId="77777777" w:rsidR="00741854" w:rsidRPr="00A8343F" w:rsidRDefault="00741854" w:rsidP="0040232C">
            <w:pPr>
              <w:spacing w:line="216" w:lineRule="auto"/>
              <w:jc w:val="center"/>
              <w:rPr>
                <w:rFonts w:ascii="Times New Roman" w:hAnsi="Times New Roman" w:cs="Times New Roman"/>
                <w:sz w:val="24"/>
                <w:szCs w:val="24"/>
              </w:rPr>
            </w:pPr>
          </w:p>
        </w:tc>
        <w:tc>
          <w:tcPr>
            <w:tcW w:w="1494" w:type="dxa"/>
          </w:tcPr>
          <w:p w14:paraId="16DEDD97" w14:textId="77777777" w:rsidR="00741854" w:rsidRPr="00A8343F" w:rsidRDefault="00741854" w:rsidP="0040232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7EE79A2E" w14:textId="77777777" w:rsidR="00741854" w:rsidRPr="00A8343F" w:rsidRDefault="00741854" w:rsidP="0040232C">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1612DCFC" w14:textId="77777777" w:rsidR="00741854" w:rsidRPr="00A8343F" w:rsidRDefault="00741854" w:rsidP="0040232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6CB47634" w14:textId="77777777" w:rsidR="00741854" w:rsidRPr="00A8343F" w:rsidRDefault="00741854" w:rsidP="0040232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62278DBE" w14:textId="77777777" w:rsidR="00741854" w:rsidRPr="00A8343F" w:rsidRDefault="00741854" w:rsidP="0040232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22759EBF" w14:textId="77777777" w:rsidR="00741854" w:rsidRPr="00A8343F" w:rsidRDefault="00741854" w:rsidP="0040232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741854" w:rsidRPr="00A8343F" w14:paraId="26416778" w14:textId="77777777" w:rsidTr="0040232C">
        <w:trPr>
          <w:trHeight w:val="811"/>
        </w:trPr>
        <w:tc>
          <w:tcPr>
            <w:tcW w:w="1767" w:type="dxa"/>
          </w:tcPr>
          <w:p w14:paraId="6494C2D7" w14:textId="33ECBE4F" w:rsidR="00741854" w:rsidRPr="008C149E" w:rsidRDefault="00741854" w:rsidP="0040232C">
            <w:pPr>
              <w:spacing w:line="216" w:lineRule="auto"/>
              <w:jc w:val="center"/>
              <w:rPr>
                <w:rFonts w:ascii="Times New Roman" w:hAnsi="Times New Roman" w:cs="Times New Roman"/>
                <w:sz w:val="24"/>
                <w:szCs w:val="24"/>
              </w:rPr>
            </w:pPr>
            <w:r>
              <w:rPr>
                <w:rFonts w:ascii="Times New Roman" w:hAnsi="Times New Roman" w:cs="Times New Roman"/>
                <w:sz w:val="24"/>
                <w:szCs w:val="24"/>
              </w:rPr>
              <w:t>2 216 995,40</w:t>
            </w:r>
          </w:p>
        </w:tc>
        <w:tc>
          <w:tcPr>
            <w:tcW w:w="1494" w:type="dxa"/>
          </w:tcPr>
          <w:p w14:paraId="3A039204" w14:textId="4850C5F4" w:rsidR="00741854" w:rsidRPr="008C149E" w:rsidRDefault="00741854" w:rsidP="0040232C">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16 мес. </w:t>
            </w:r>
          </w:p>
        </w:tc>
        <w:tc>
          <w:tcPr>
            <w:tcW w:w="2028" w:type="dxa"/>
          </w:tcPr>
          <w:p w14:paraId="36056A1D" w14:textId="616D8CCD" w:rsidR="00741854" w:rsidRPr="008C149E" w:rsidRDefault="00741854" w:rsidP="0040232C">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 исковая работа</w:t>
            </w:r>
          </w:p>
        </w:tc>
        <w:tc>
          <w:tcPr>
            <w:tcW w:w="1475" w:type="dxa"/>
          </w:tcPr>
          <w:p w14:paraId="08C49907" w14:textId="54D9D51E" w:rsidR="00741854" w:rsidRPr="008C149E" w:rsidRDefault="00741854" w:rsidP="0040232C">
            <w:pPr>
              <w:spacing w:line="216" w:lineRule="auto"/>
              <w:jc w:val="center"/>
              <w:rPr>
                <w:rFonts w:ascii="Times New Roman" w:hAnsi="Times New Roman" w:cs="Times New Roman"/>
                <w:sz w:val="24"/>
                <w:szCs w:val="24"/>
              </w:rPr>
            </w:pPr>
            <w:r>
              <w:rPr>
                <w:rFonts w:ascii="Times New Roman" w:hAnsi="Times New Roman" w:cs="Times New Roman"/>
                <w:sz w:val="24"/>
                <w:szCs w:val="24"/>
              </w:rPr>
              <w:t>816 157,13</w:t>
            </w:r>
          </w:p>
        </w:tc>
        <w:tc>
          <w:tcPr>
            <w:tcW w:w="1475" w:type="dxa"/>
          </w:tcPr>
          <w:p w14:paraId="792F67BF" w14:textId="6B4DF62A" w:rsidR="00741854" w:rsidRPr="008C149E" w:rsidRDefault="006F4055" w:rsidP="0040232C">
            <w:pPr>
              <w:spacing w:line="216" w:lineRule="auto"/>
              <w:jc w:val="center"/>
              <w:rPr>
                <w:rFonts w:ascii="Times New Roman" w:hAnsi="Times New Roman" w:cs="Times New Roman"/>
                <w:sz w:val="24"/>
                <w:szCs w:val="24"/>
              </w:rPr>
            </w:pPr>
            <w:r>
              <w:rPr>
                <w:rFonts w:ascii="Times New Roman" w:hAnsi="Times New Roman" w:cs="Times New Roman"/>
                <w:sz w:val="24"/>
                <w:szCs w:val="24"/>
              </w:rPr>
              <w:t>240 515,10</w:t>
            </w:r>
          </w:p>
        </w:tc>
        <w:tc>
          <w:tcPr>
            <w:tcW w:w="1537" w:type="dxa"/>
          </w:tcPr>
          <w:p w14:paraId="2AAC1229" w14:textId="68D16FFF" w:rsidR="00741854" w:rsidRPr="008C149E" w:rsidRDefault="00741854" w:rsidP="0040232C">
            <w:pPr>
              <w:spacing w:line="216" w:lineRule="auto"/>
              <w:jc w:val="center"/>
              <w:rPr>
                <w:rFonts w:ascii="Times New Roman" w:hAnsi="Times New Roman" w:cs="Times New Roman"/>
                <w:sz w:val="24"/>
                <w:szCs w:val="24"/>
              </w:rPr>
            </w:pPr>
            <w:r>
              <w:rPr>
                <w:rFonts w:ascii="Times New Roman" w:hAnsi="Times New Roman" w:cs="Times New Roman"/>
                <w:sz w:val="24"/>
                <w:szCs w:val="24"/>
              </w:rPr>
              <w:t>7 987,62</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8"/>
        <w:gridCol w:w="2751"/>
        <w:gridCol w:w="2003"/>
        <w:gridCol w:w="1657"/>
        <w:gridCol w:w="996"/>
        <w:gridCol w:w="232"/>
        <w:gridCol w:w="1704"/>
      </w:tblGrid>
      <w:tr w:rsidR="00022F9E" w14:paraId="1DFF2055" w14:textId="77777777" w:rsidTr="00022F9E">
        <w:tc>
          <w:tcPr>
            <w:tcW w:w="550"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24"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9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4"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0"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022F9E" w14:paraId="0D5E2615" w14:textId="77777777" w:rsidTr="00BB2F6A">
        <w:tc>
          <w:tcPr>
            <w:tcW w:w="550" w:type="dxa"/>
          </w:tcPr>
          <w:p w14:paraId="5F881BBE"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13802949"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Уборка мест общего пользования дома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34889783"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261 592,16</w:t>
            </w:r>
          </w:p>
        </w:tc>
        <w:tc>
          <w:tcPr>
            <w:tcW w:w="1690" w:type="dxa"/>
            <w:tcBorders>
              <w:top w:val="single" w:sz="4" w:space="0" w:color="auto"/>
              <w:left w:val="nil"/>
              <w:bottom w:val="single" w:sz="4" w:space="0" w:color="auto"/>
              <w:right w:val="single" w:sz="4" w:space="0" w:color="auto"/>
            </w:tcBorders>
            <w:shd w:val="clear" w:color="auto" w:fill="auto"/>
            <w:vAlign w:val="center"/>
          </w:tcPr>
          <w:p w14:paraId="056E8AA1" w14:textId="33FA9B2C" w:rsidR="00022F9E" w:rsidRPr="00022F9E" w:rsidRDefault="007F0D40" w:rsidP="00022F9E">
            <w:pPr>
              <w:spacing w:line="216" w:lineRule="auto"/>
              <w:jc w:val="center"/>
              <w:rPr>
                <w:rFonts w:ascii="Times New Roman" w:hAnsi="Times New Roman" w:cs="Times New Roman"/>
                <w:sz w:val="24"/>
                <w:szCs w:val="24"/>
              </w:rPr>
            </w:pPr>
            <w:r w:rsidRPr="007F0D40">
              <w:rPr>
                <w:rFonts w:ascii="Times New Roman" w:hAnsi="Times New Roman" w:cs="Times New Roman"/>
                <w:sz w:val="24"/>
                <w:szCs w:val="24"/>
              </w:rPr>
              <w:t>258</w:t>
            </w:r>
            <w:r>
              <w:rPr>
                <w:rFonts w:ascii="Times New Roman" w:hAnsi="Times New Roman" w:cs="Times New Roman"/>
                <w:sz w:val="24"/>
                <w:szCs w:val="24"/>
              </w:rPr>
              <w:t xml:space="preserve"> </w:t>
            </w:r>
            <w:r w:rsidRPr="007F0D40">
              <w:rPr>
                <w:rFonts w:ascii="Times New Roman" w:hAnsi="Times New Roman" w:cs="Times New Roman"/>
                <w:sz w:val="24"/>
                <w:szCs w:val="24"/>
              </w:rPr>
              <w:t>032,6</w:t>
            </w:r>
          </w:p>
        </w:tc>
        <w:tc>
          <w:tcPr>
            <w:tcW w:w="816" w:type="dxa"/>
            <w:tcBorders>
              <w:top w:val="single" w:sz="4" w:space="0" w:color="auto"/>
              <w:left w:val="nil"/>
              <w:bottom w:val="single" w:sz="4" w:space="0" w:color="auto"/>
              <w:right w:val="single" w:sz="4" w:space="0" w:color="auto"/>
            </w:tcBorders>
            <w:shd w:val="clear" w:color="auto" w:fill="auto"/>
            <w:vAlign w:val="center"/>
          </w:tcPr>
          <w:p w14:paraId="4D19FF8C" w14:textId="5C064E8A"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34ED4433" w14:textId="10EEB1DD"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266349,64</w:t>
            </w:r>
          </w:p>
        </w:tc>
      </w:tr>
      <w:tr w:rsidR="00022F9E" w14:paraId="11352B44" w14:textId="77777777" w:rsidTr="00BB2F6A">
        <w:tc>
          <w:tcPr>
            <w:tcW w:w="550" w:type="dxa"/>
          </w:tcPr>
          <w:p w14:paraId="6FE7A707"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4FFA89D" w14:textId="36BC9AE7"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Содержание дворовой территории и мест санитарного назначения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EF44641" w14:textId="71DF0979"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216 563,14</w:t>
            </w:r>
          </w:p>
        </w:tc>
        <w:tc>
          <w:tcPr>
            <w:tcW w:w="1690" w:type="dxa"/>
            <w:tcBorders>
              <w:top w:val="single" w:sz="4" w:space="0" w:color="auto"/>
              <w:left w:val="nil"/>
              <w:bottom w:val="single" w:sz="4" w:space="0" w:color="auto"/>
              <w:right w:val="single" w:sz="4" w:space="0" w:color="auto"/>
            </w:tcBorders>
            <w:shd w:val="clear" w:color="auto" w:fill="auto"/>
            <w:vAlign w:val="center"/>
          </w:tcPr>
          <w:p w14:paraId="43C79F75" w14:textId="32239F56" w:rsidR="00022F9E" w:rsidRPr="00022F9E" w:rsidRDefault="007F0D40" w:rsidP="00022F9E">
            <w:pPr>
              <w:spacing w:line="216" w:lineRule="auto"/>
              <w:jc w:val="center"/>
              <w:rPr>
                <w:rFonts w:ascii="Times New Roman" w:hAnsi="Times New Roman" w:cs="Times New Roman"/>
                <w:sz w:val="24"/>
                <w:szCs w:val="24"/>
              </w:rPr>
            </w:pPr>
            <w:r w:rsidRPr="007F0D40">
              <w:rPr>
                <w:rFonts w:ascii="Times New Roman" w:hAnsi="Times New Roman" w:cs="Times New Roman"/>
                <w:sz w:val="24"/>
                <w:szCs w:val="24"/>
              </w:rPr>
              <w:t>215</w:t>
            </w:r>
            <w:r>
              <w:rPr>
                <w:rFonts w:ascii="Times New Roman" w:hAnsi="Times New Roman" w:cs="Times New Roman"/>
                <w:sz w:val="24"/>
                <w:szCs w:val="24"/>
              </w:rPr>
              <w:t xml:space="preserve"> </w:t>
            </w:r>
            <w:r w:rsidRPr="007F0D40">
              <w:rPr>
                <w:rFonts w:ascii="Times New Roman" w:hAnsi="Times New Roman" w:cs="Times New Roman"/>
                <w:sz w:val="24"/>
                <w:szCs w:val="24"/>
              </w:rPr>
              <w:t>339,15</w:t>
            </w:r>
          </w:p>
        </w:tc>
        <w:tc>
          <w:tcPr>
            <w:tcW w:w="816" w:type="dxa"/>
            <w:tcBorders>
              <w:top w:val="single" w:sz="4" w:space="0" w:color="auto"/>
              <w:left w:val="nil"/>
              <w:bottom w:val="single" w:sz="4" w:space="0" w:color="auto"/>
              <w:right w:val="single" w:sz="4" w:space="0" w:color="auto"/>
            </w:tcBorders>
            <w:shd w:val="clear" w:color="auto" w:fill="auto"/>
            <w:vAlign w:val="center"/>
          </w:tcPr>
          <w:p w14:paraId="7A813E12" w14:textId="6A0BF71B"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44" w:type="dxa"/>
            <w:gridSpan w:val="2"/>
            <w:vAlign w:val="center"/>
          </w:tcPr>
          <w:p w14:paraId="7C3826CB" w14:textId="302A35B1"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220648,64</w:t>
            </w:r>
          </w:p>
        </w:tc>
      </w:tr>
      <w:tr w:rsidR="00022F9E" w14:paraId="10B0ACAE" w14:textId="77777777" w:rsidTr="00BB2F6A">
        <w:tc>
          <w:tcPr>
            <w:tcW w:w="550" w:type="dxa"/>
          </w:tcPr>
          <w:p w14:paraId="3FC98A5F"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1CE40F8" w14:textId="08E04A7C"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Обслуживание домофона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1734BEC0"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107 496,72</w:t>
            </w:r>
          </w:p>
        </w:tc>
        <w:tc>
          <w:tcPr>
            <w:tcW w:w="1690" w:type="dxa"/>
            <w:tcBorders>
              <w:top w:val="single" w:sz="4" w:space="0" w:color="auto"/>
              <w:left w:val="nil"/>
              <w:bottom w:val="single" w:sz="4" w:space="0" w:color="auto"/>
              <w:right w:val="single" w:sz="4" w:space="0" w:color="auto"/>
            </w:tcBorders>
            <w:shd w:val="clear" w:color="auto" w:fill="auto"/>
            <w:vAlign w:val="center"/>
          </w:tcPr>
          <w:p w14:paraId="2DFA133B" w14:textId="6A88A5D3" w:rsidR="00022F9E" w:rsidRPr="00022F9E" w:rsidRDefault="007F0D40"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109 215,45</w:t>
            </w:r>
          </w:p>
        </w:tc>
        <w:tc>
          <w:tcPr>
            <w:tcW w:w="816" w:type="dxa"/>
            <w:tcBorders>
              <w:top w:val="single" w:sz="4" w:space="0" w:color="auto"/>
              <w:left w:val="nil"/>
              <w:bottom w:val="single" w:sz="4" w:space="0" w:color="auto"/>
              <w:right w:val="single" w:sz="4" w:space="0" w:color="auto"/>
            </w:tcBorders>
            <w:shd w:val="clear" w:color="auto" w:fill="auto"/>
            <w:vAlign w:val="center"/>
          </w:tcPr>
          <w:p w14:paraId="20E49EA2" w14:textId="20B5B1BD"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4" w:type="dxa"/>
            <w:gridSpan w:val="2"/>
            <w:vAlign w:val="center"/>
          </w:tcPr>
          <w:p w14:paraId="0720CEF8" w14:textId="5E5A88F0"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107496,72</w:t>
            </w:r>
          </w:p>
        </w:tc>
      </w:tr>
      <w:tr w:rsidR="00022F9E" w14:paraId="2F4D5FC7" w14:textId="77777777" w:rsidTr="00BB2F6A">
        <w:tc>
          <w:tcPr>
            <w:tcW w:w="550" w:type="dxa"/>
          </w:tcPr>
          <w:p w14:paraId="64DD459B"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7C44692" w14:textId="2713D9D3" w:rsidR="00022F9E" w:rsidRPr="00022F9E" w:rsidRDefault="00022F9E" w:rsidP="00022F9E">
            <w:pPr>
              <w:spacing w:line="216" w:lineRule="auto"/>
              <w:rPr>
                <w:rFonts w:ascii="Times New Roman" w:hAnsi="Times New Roman" w:cs="Times New Roman"/>
                <w:sz w:val="24"/>
                <w:szCs w:val="24"/>
              </w:rPr>
            </w:pPr>
            <w:r>
              <w:rPr>
                <w:rFonts w:ascii="Times New Roman" w:hAnsi="Times New Roman" w:cs="Times New Roman"/>
                <w:color w:val="000000"/>
                <w:sz w:val="24"/>
                <w:szCs w:val="24"/>
              </w:rPr>
              <w:t>Техническое обслуживание наружного газового оборудования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6E4503AA"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113 497,09</w:t>
            </w:r>
          </w:p>
        </w:tc>
        <w:tc>
          <w:tcPr>
            <w:tcW w:w="1690" w:type="dxa"/>
            <w:tcBorders>
              <w:top w:val="single" w:sz="4" w:space="0" w:color="auto"/>
              <w:left w:val="nil"/>
              <w:bottom w:val="single" w:sz="4" w:space="0" w:color="auto"/>
              <w:right w:val="single" w:sz="4" w:space="0" w:color="auto"/>
            </w:tcBorders>
            <w:shd w:val="clear" w:color="auto" w:fill="auto"/>
            <w:vAlign w:val="center"/>
          </w:tcPr>
          <w:p w14:paraId="10F4C33A" w14:textId="1B9241DD" w:rsidR="00022F9E" w:rsidRPr="00022F9E" w:rsidRDefault="007F0D40"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108 753,30</w:t>
            </w:r>
          </w:p>
        </w:tc>
        <w:tc>
          <w:tcPr>
            <w:tcW w:w="816" w:type="dxa"/>
            <w:tcBorders>
              <w:top w:val="single" w:sz="4" w:space="0" w:color="auto"/>
              <w:left w:val="nil"/>
              <w:bottom w:val="single" w:sz="4" w:space="0" w:color="auto"/>
              <w:right w:val="single" w:sz="4" w:space="0" w:color="auto"/>
            </w:tcBorders>
            <w:shd w:val="clear" w:color="auto" w:fill="auto"/>
            <w:vAlign w:val="center"/>
          </w:tcPr>
          <w:p w14:paraId="770037B0" w14:textId="33DAFF4D"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44" w:type="dxa"/>
            <w:gridSpan w:val="2"/>
            <w:vAlign w:val="center"/>
          </w:tcPr>
          <w:p w14:paraId="624940F2" w14:textId="614E8B5D"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138300,00</w:t>
            </w:r>
          </w:p>
        </w:tc>
      </w:tr>
      <w:tr w:rsidR="00022F9E" w14:paraId="55CF6B06" w14:textId="77777777" w:rsidTr="00BB2F6A">
        <w:tc>
          <w:tcPr>
            <w:tcW w:w="550" w:type="dxa"/>
          </w:tcPr>
          <w:p w14:paraId="4660234B"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7136D174" w14:textId="5FAD9F8E"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Техническое обслуживание внутридомового газового оборудования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F0E4DD8" w14:textId="64D12EAA"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87 717,50</w:t>
            </w:r>
          </w:p>
        </w:tc>
        <w:tc>
          <w:tcPr>
            <w:tcW w:w="1690" w:type="dxa"/>
            <w:tcBorders>
              <w:top w:val="single" w:sz="4" w:space="0" w:color="auto"/>
              <w:left w:val="nil"/>
              <w:bottom w:val="single" w:sz="4" w:space="0" w:color="auto"/>
              <w:right w:val="single" w:sz="4" w:space="0" w:color="auto"/>
            </w:tcBorders>
            <w:shd w:val="clear" w:color="auto" w:fill="auto"/>
            <w:vAlign w:val="center"/>
          </w:tcPr>
          <w:p w14:paraId="1E8A4B0D" w14:textId="419C2062" w:rsidR="00022F9E" w:rsidRPr="00022F9E" w:rsidRDefault="007F0D40"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88 843,94</w:t>
            </w:r>
          </w:p>
        </w:tc>
        <w:tc>
          <w:tcPr>
            <w:tcW w:w="816" w:type="dxa"/>
            <w:tcBorders>
              <w:top w:val="single" w:sz="4" w:space="0" w:color="auto"/>
              <w:left w:val="nil"/>
              <w:bottom w:val="single" w:sz="4" w:space="0" w:color="auto"/>
              <w:right w:val="single" w:sz="4" w:space="0" w:color="auto"/>
            </w:tcBorders>
            <w:shd w:val="clear" w:color="auto" w:fill="auto"/>
            <w:vAlign w:val="center"/>
          </w:tcPr>
          <w:p w14:paraId="6FB71939" w14:textId="34032D09"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4" w:type="dxa"/>
            <w:gridSpan w:val="2"/>
            <w:vAlign w:val="center"/>
          </w:tcPr>
          <w:p w14:paraId="42CD374D" w14:textId="1EF90B75"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72186,67</w:t>
            </w:r>
          </w:p>
        </w:tc>
      </w:tr>
      <w:tr w:rsidR="00022F9E" w14:paraId="72741550" w14:textId="77777777" w:rsidTr="00BB2F6A">
        <w:tc>
          <w:tcPr>
            <w:tcW w:w="550" w:type="dxa"/>
          </w:tcPr>
          <w:p w14:paraId="1149AE28"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52AAFA5D" w14:textId="16BC5B94" w:rsidR="00022F9E" w:rsidRPr="00022F9E" w:rsidRDefault="00022F9E" w:rsidP="00022F9E">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Видеонаблюдение </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0453A6B8" w14:textId="4E6452AF"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364 789,72</w:t>
            </w:r>
          </w:p>
        </w:tc>
        <w:tc>
          <w:tcPr>
            <w:tcW w:w="1690" w:type="dxa"/>
            <w:tcBorders>
              <w:top w:val="single" w:sz="4" w:space="0" w:color="auto"/>
              <w:left w:val="nil"/>
              <w:bottom w:val="single" w:sz="4" w:space="0" w:color="auto"/>
              <w:right w:val="single" w:sz="4" w:space="0" w:color="auto"/>
            </w:tcBorders>
            <w:shd w:val="clear" w:color="auto" w:fill="auto"/>
            <w:vAlign w:val="center"/>
          </w:tcPr>
          <w:p w14:paraId="2A0C2D01" w14:textId="7E0C7E68" w:rsidR="00022F9E" w:rsidRPr="00022F9E" w:rsidRDefault="007F0D40" w:rsidP="00022F9E">
            <w:pPr>
              <w:spacing w:line="216" w:lineRule="auto"/>
              <w:jc w:val="center"/>
              <w:rPr>
                <w:rFonts w:ascii="Times New Roman" w:hAnsi="Times New Roman" w:cs="Times New Roman"/>
                <w:sz w:val="24"/>
                <w:szCs w:val="24"/>
              </w:rPr>
            </w:pPr>
            <w:r w:rsidRPr="007F0D40">
              <w:rPr>
                <w:rFonts w:ascii="Times New Roman" w:hAnsi="Times New Roman" w:cs="Times New Roman"/>
                <w:sz w:val="24"/>
                <w:szCs w:val="24"/>
              </w:rPr>
              <w:t>343</w:t>
            </w:r>
            <w:r>
              <w:rPr>
                <w:rFonts w:ascii="Times New Roman" w:hAnsi="Times New Roman" w:cs="Times New Roman"/>
                <w:sz w:val="24"/>
                <w:szCs w:val="24"/>
              </w:rPr>
              <w:t xml:space="preserve"> </w:t>
            </w:r>
            <w:r w:rsidRPr="007F0D40">
              <w:rPr>
                <w:rFonts w:ascii="Times New Roman" w:hAnsi="Times New Roman" w:cs="Times New Roman"/>
                <w:sz w:val="24"/>
                <w:szCs w:val="24"/>
              </w:rPr>
              <w:t>774,46</w:t>
            </w:r>
          </w:p>
        </w:tc>
        <w:tc>
          <w:tcPr>
            <w:tcW w:w="816" w:type="dxa"/>
            <w:tcBorders>
              <w:top w:val="single" w:sz="4" w:space="0" w:color="auto"/>
              <w:left w:val="nil"/>
              <w:bottom w:val="single" w:sz="4" w:space="0" w:color="auto"/>
              <w:right w:val="single" w:sz="4" w:space="0" w:color="auto"/>
            </w:tcBorders>
            <w:shd w:val="clear" w:color="auto" w:fill="auto"/>
            <w:vAlign w:val="center"/>
          </w:tcPr>
          <w:p w14:paraId="2B978EC8" w14:textId="519A88C6"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4" w:type="dxa"/>
            <w:gridSpan w:val="2"/>
            <w:vAlign w:val="center"/>
          </w:tcPr>
          <w:p w14:paraId="182F87A9" w14:textId="53394FCF"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364800,00</w:t>
            </w:r>
          </w:p>
        </w:tc>
      </w:tr>
      <w:tr w:rsidR="00022F9E" w14:paraId="11DF8ED6" w14:textId="77777777" w:rsidTr="00BB2F6A">
        <w:tc>
          <w:tcPr>
            <w:tcW w:w="550" w:type="dxa"/>
          </w:tcPr>
          <w:p w14:paraId="5D55222D" w14:textId="34C17711"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0CEF57" w14:textId="53120046"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Техническое обслуживание общедомового имущества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946B206" w14:textId="6218C325"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r w:rsidR="00967C8E">
              <w:rPr>
                <w:rFonts w:ascii="Times New Roman" w:hAnsi="Times New Roman" w:cs="Times New Roman"/>
                <w:sz w:val="24"/>
                <w:szCs w:val="24"/>
              </w:rPr>
              <w:t> </w:t>
            </w:r>
            <w:r>
              <w:rPr>
                <w:rFonts w:ascii="Times New Roman" w:hAnsi="Times New Roman" w:cs="Times New Roman"/>
                <w:sz w:val="24"/>
                <w:szCs w:val="24"/>
              </w:rPr>
              <w:t>314</w:t>
            </w:r>
            <w:r w:rsidR="00967C8E">
              <w:rPr>
                <w:rFonts w:ascii="Times New Roman" w:hAnsi="Times New Roman" w:cs="Times New Roman"/>
                <w:sz w:val="24"/>
                <w:szCs w:val="24"/>
              </w:rPr>
              <w:t xml:space="preserve"> </w:t>
            </w:r>
            <w:r>
              <w:rPr>
                <w:rFonts w:ascii="Times New Roman" w:hAnsi="Times New Roman" w:cs="Times New Roman"/>
                <w:sz w:val="24"/>
                <w:szCs w:val="24"/>
              </w:rPr>
              <w:t>73</w:t>
            </w:r>
            <w:r w:rsidR="00967C8E">
              <w:rPr>
                <w:rFonts w:ascii="Times New Roman" w:hAnsi="Times New Roman" w:cs="Times New Roman"/>
                <w:sz w:val="24"/>
                <w:szCs w:val="24"/>
              </w:rPr>
              <w:t>1</w:t>
            </w:r>
            <w:r>
              <w:rPr>
                <w:rFonts w:ascii="Times New Roman" w:hAnsi="Times New Roman" w:cs="Times New Roman"/>
                <w:sz w:val="24"/>
                <w:szCs w:val="24"/>
              </w:rPr>
              <w:t>,60</w:t>
            </w:r>
          </w:p>
        </w:tc>
        <w:tc>
          <w:tcPr>
            <w:tcW w:w="1690" w:type="dxa"/>
            <w:tcBorders>
              <w:top w:val="single" w:sz="4" w:space="0" w:color="auto"/>
              <w:left w:val="nil"/>
              <w:bottom w:val="single" w:sz="4" w:space="0" w:color="auto"/>
              <w:right w:val="single" w:sz="4" w:space="0" w:color="auto"/>
            </w:tcBorders>
            <w:shd w:val="clear" w:color="auto" w:fill="auto"/>
            <w:vAlign w:val="center"/>
          </w:tcPr>
          <w:p w14:paraId="6E9088D7" w14:textId="2B2E1395" w:rsidR="00022F9E" w:rsidRPr="00022F9E" w:rsidRDefault="007F0D40" w:rsidP="00022F9E">
            <w:pPr>
              <w:spacing w:line="216" w:lineRule="auto"/>
              <w:jc w:val="center"/>
              <w:rPr>
                <w:rFonts w:ascii="Times New Roman" w:hAnsi="Times New Roman" w:cs="Times New Roman"/>
                <w:sz w:val="24"/>
                <w:szCs w:val="24"/>
              </w:rPr>
            </w:pPr>
            <w:r w:rsidRPr="007F0D40">
              <w:rPr>
                <w:rFonts w:asciiTheme="majorBidi" w:hAnsiTheme="majorBidi" w:cstheme="majorBidi"/>
                <w:sz w:val="24"/>
                <w:szCs w:val="24"/>
              </w:rPr>
              <w:t>1</w:t>
            </w:r>
            <w:r>
              <w:rPr>
                <w:rFonts w:asciiTheme="majorBidi" w:hAnsiTheme="majorBidi" w:cstheme="majorBidi"/>
                <w:sz w:val="24"/>
                <w:szCs w:val="24"/>
              </w:rPr>
              <w:t> </w:t>
            </w:r>
            <w:r w:rsidRPr="007F0D40">
              <w:rPr>
                <w:rFonts w:asciiTheme="majorBidi" w:hAnsiTheme="majorBidi" w:cstheme="majorBidi"/>
                <w:sz w:val="24"/>
                <w:szCs w:val="24"/>
              </w:rPr>
              <w:t>242</w:t>
            </w:r>
            <w:r>
              <w:rPr>
                <w:rFonts w:asciiTheme="majorBidi" w:hAnsiTheme="majorBidi" w:cstheme="majorBidi"/>
                <w:sz w:val="24"/>
                <w:szCs w:val="24"/>
              </w:rPr>
              <w:t xml:space="preserve"> </w:t>
            </w:r>
            <w:r w:rsidRPr="007F0D40">
              <w:rPr>
                <w:rFonts w:asciiTheme="majorBidi" w:hAnsiTheme="majorBidi" w:cstheme="majorBidi"/>
                <w:sz w:val="24"/>
                <w:szCs w:val="24"/>
              </w:rPr>
              <w:t>993,72</w:t>
            </w:r>
          </w:p>
        </w:tc>
        <w:tc>
          <w:tcPr>
            <w:tcW w:w="816" w:type="dxa"/>
            <w:tcBorders>
              <w:top w:val="single" w:sz="4" w:space="0" w:color="auto"/>
              <w:left w:val="nil"/>
              <w:bottom w:val="single" w:sz="4" w:space="0" w:color="auto"/>
              <w:right w:val="single" w:sz="4" w:space="0" w:color="auto"/>
            </w:tcBorders>
            <w:shd w:val="clear" w:color="auto" w:fill="auto"/>
            <w:vAlign w:val="center"/>
          </w:tcPr>
          <w:p w14:paraId="614D68BC" w14:textId="7802DC72"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08286CB8" w14:textId="58B79CE7"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1460777,88</w:t>
            </w:r>
          </w:p>
        </w:tc>
      </w:tr>
      <w:tr w:rsidR="00022F9E" w14:paraId="2D6D784C" w14:textId="77777777" w:rsidTr="00BB2F6A">
        <w:tc>
          <w:tcPr>
            <w:tcW w:w="550" w:type="dxa"/>
          </w:tcPr>
          <w:p w14:paraId="48775FDD" w14:textId="3F0FD03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A57D00" w14:textId="3B822530"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ОДН-холодное водоснабжение</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35B92911" w14:textId="3F2F2D60"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67 158,51</w:t>
            </w:r>
          </w:p>
        </w:tc>
        <w:tc>
          <w:tcPr>
            <w:tcW w:w="1690" w:type="dxa"/>
            <w:tcBorders>
              <w:top w:val="single" w:sz="4" w:space="0" w:color="auto"/>
              <w:left w:val="nil"/>
              <w:bottom w:val="single" w:sz="4" w:space="0" w:color="auto"/>
              <w:right w:val="single" w:sz="4" w:space="0" w:color="auto"/>
            </w:tcBorders>
            <w:shd w:val="clear" w:color="auto" w:fill="auto"/>
            <w:vAlign w:val="center"/>
          </w:tcPr>
          <w:p w14:paraId="28D63532" w14:textId="3ED85DBE" w:rsidR="00022F9E" w:rsidRPr="00022F9E" w:rsidRDefault="00C11AF4"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59 271,14</w:t>
            </w:r>
          </w:p>
        </w:tc>
        <w:tc>
          <w:tcPr>
            <w:tcW w:w="816" w:type="dxa"/>
            <w:tcBorders>
              <w:top w:val="single" w:sz="4" w:space="0" w:color="auto"/>
              <w:left w:val="nil"/>
              <w:bottom w:val="single" w:sz="4" w:space="0" w:color="auto"/>
              <w:right w:val="single" w:sz="4" w:space="0" w:color="auto"/>
            </w:tcBorders>
            <w:shd w:val="clear" w:color="auto" w:fill="auto"/>
            <w:vAlign w:val="center"/>
          </w:tcPr>
          <w:p w14:paraId="354910EB" w14:textId="631403A5"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1B693045" w14:textId="170B288E"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52634,70</w:t>
            </w:r>
          </w:p>
        </w:tc>
      </w:tr>
      <w:tr w:rsidR="00022F9E" w14:paraId="6B32A47E" w14:textId="77777777" w:rsidTr="00BB2F6A">
        <w:tc>
          <w:tcPr>
            <w:tcW w:w="550" w:type="dxa"/>
          </w:tcPr>
          <w:p w14:paraId="5BACBC0C" w14:textId="74E361D1"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0CB6FA4B" w14:textId="0AD980C7"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ОДН-электроснабжение мест общего пользования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2ACD23B" w14:textId="716CFF48"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696 231,95</w:t>
            </w:r>
          </w:p>
        </w:tc>
        <w:tc>
          <w:tcPr>
            <w:tcW w:w="1690" w:type="dxa"/>
            <w:tcBorders>
              <w:top w:val="single" w:sz="4" w:space="0" w:color="auto"/>
              <w:left w:val="nil"/>
              <w:bottom w:val="single" w:sz="4" w:space="0" w:color="auto"/>
              <w:right w:val="single" w:sz="4" w:space="0" w:color="auto"/>
            </w:tcBorders>
            <w:shd w:val="clear" w:color="auto" w:fill="auto"/>
            <w:vAlign w:val="center"/>
          </w:tcPr>
          <w:p w14:paraId="330318E1" w14:textId="0E21110B" w:rsidR="00022F9E" w:rsidRPr="00022F9E" w:rsidRDefault="00C11AF4"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686 680,25</w:t>
            </w:r>
          </w:p>
        </w:tc>
        <w:tc>
          <w:tcPr>
            <w:tcW w:w="816" w:type="dxa"/>
            <w:tcBorders>
              <w:top w:val="single" w:sz="4" w:space="0" w:color="auto"/>
              <w:left w:val="nil"/>
              <w:bottom w:val="single" w:sz="4" w:space="0" w:color="auto"/>
              <w:right w:val="single" w:sz="4" w:space="0" w:color="auto"/>
            </w:tcBorders>
            <w:shd w:val="clear" w:color="auto" w:fill="auto"/>
            <w:vAlign w:val="center"/>
          </w:tcPr>
          <w:p w14:paraId="56249BF1" w14:textId="7572F369"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1B0A0A1C" w14:textId="221F92E0"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665053,75</w:t>
            </w:r>
          </w:p>
        </w:tc>
      </w:tr>
      <w:tr w:rsidR="00022F9E" w14:paraId="74AC60F0" w14:textId="77777777" w:rsidTr="00BB2F6A">
        <w:tc>
          <w:tcPr>
            <w:tcW w:w="550" w:type="dxa"/>
          </w:tcPr>
          <w:p w14:paraId="10DD6B30" w14:textId="12FFF0CA"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965DC31" w14:textId="7B36D2DC" w:rsidR="00022F9E" w:rsidRPr="00022F9E" w:rsidRDefault="00022F9E" w:rsidP="00022F9E">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Ремонт </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3BD0FC6" w14:textId="04661C1C"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240 651,07</w:t>
            </w:r>
          </w:p>
        </w:tc>
        <w:tc>
          <w:tcPr>
            <w:tcW w:w="1690" w:type="dxa"/>
            <w:tcBorders>
              <w:top w:val="single" w:sz="4" w:space="0" w:color="auto"/>
              <w:left w:val="nil"/>
              <w:bottom w:val="single" w:sz="4" w:space="0" w:color="auto"/>
              <w:right w:val="single" w:sz="4" w:space="0" w:color="auto"/>
            </w:tcBorders>
            <w:shd w:val="clear" w:color="auto" w:fill="auto"/>
            <w:vAlign w:val="center"/>
          </w:tcPr>
          <w:p w14:paraId="1F4CCBE2" w14:textId="77C45BBF" w:rsidR="00022F9E" w:rsidRPr="00022F9E" w:rsidRDefault="00C11AF4"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235 988,34</w:t>
            </w:r>
          </w:p>
        </w:tc>
        <w:tc>
          <w:tcPr>
            <w:tcW w:w="816" w:type="dxa"/>
            <w:tcBorders>
              <w:top w:val="single" w:sz="4" w:space="0" w:color="auto"/>
              <w:left w:val="nil"/>
              <w:bottom w:val="single" w:sz="4" w:space="0" w:color="auto"/>
              <w:right w:val="single" w:sz="4" w:space="0" w:color="auto"/>
            </w:tcBorders>
            <w:shd w:val="clear" w:color="auto" w:fill="auto"/>
            <w:vAlign w:val="center"/>
          </w:tcPr>
          <w:p w14:paraId="1100E1E1" w14:textId="0DCB75D8"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944" w:type="dxa"/>
            <w:gridSpan w:val="2"/>
            <w:vAlign w:val="center"/>
          </w:tcPr>
          <w:p w14:paraId="3713262D" w14:textId="1D4565B3"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130000,00</w:t>
            </w:r>
          </w:p>
        </w:tc>
      </w:tr>
      <w:tr w:rsidR="00022F9E" w14:paraId="54AB83FE" w14:textId="77777777" w:rsidTr="00BB2F6A">
        <w:tc>
          <w:tcPr>
            <w:tcW w:w="550" w:type="dxa"/>
          </w:tcPr>
          <w:p w14:paraId="140FDA2A" w14:textId="4B0DA276"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F314437" w14:textId="46CAAA23" w:rsidR="00022F9E" w:rsidRPr="00022F9E" w:rsidRDefault="00022F9E" w:rsidP="005073F3">
            <w:pPr>
              <w:spacing w:line="216" w:lineRule="auto"/>
              <w:rPr>
                <w:rFonts w:ascii="Times New Roman" w:hAnsi="Times New Roman" w:cs="Times New Roman"/>
                <w:sz w:val="24"/>
                <w:szCs w:val="24"/>
              </w:rPr>
            </w:pPr>
            <w:r>
              <w:rPr>
                <w:rFonts w:ascii="Times New Roman" w:hAnsi="Times New Roman" w:cs="Times New Roman"/>
                <w:color w:val="000000"/>
                <w:sz w:val="24"/>
                <w:szCs w:val="24"/>
              </w:rPr>
              <w:t>Организация мест накопления бытовых отходов</w:t>
            </w:r>
            <w:r w:rsidR="005073F3">
              <w:rPr>
                <w:rFonts w:ascii="Times New Roman" w:hAnsi="Times New Roman" w:cs="Times New Roman"/>
                <w:color w:val="000000"/>
                <w:sz w:val="24"/>
                <w:szCs w:val="24"/>
              </w:rPr>
              <w:t>, сбор отходов 1-4 класса опасности</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012CC58" w14:textId="4309FAEE"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23 314,45</w:t>
            </w:r>
          </w:p>
        </w:tc>
        <w:tc>
          <w:tcPr>
            <w:tcW w:w="1690" w:type="dxa"/>
            <w:tcBorders>
              <w:top w:val="single" w:sz="4" w:space="0" w:color="auto"/>
              <w:left w:val="nil"/>
              <w:bottom w:val="single" w:sz="4" w:space="0" w:color="auto"/>
              <w:right w:val="single" w:sz="4" w:space="0" w:color="auto"/>
            </w:tcBorders>
            <w:shd w:val="clear" w:color="auto" w:fill="auto"/>
            <w:vAlign w:val="center"/>
          </w:tcPr>
          <w:p w14:paraId="2310BDA6" w14:textId="5F000A15" w:rsidR="00022F9E" w:rsidRPr="00022F9E" w:rsidRDefault="00C11AF4" w:rsidP="00022F9E">
            <w:pPr>
              <w:spacing w:line="216" w:lineRule="auto"/>
              <w:jc w:val="center"/>
              <w:rPr>
                <w:rFonts w:ascii="Times New Roman" w:hAnsi="Times New Roman" w:cs="Times New Roman"/>
                <w:sz w:val="24"/>
                <w:szCs w:val="24"/>
              </w:rPr>
            </w:pPr>
            <w:r w:rsidRPr="00C11AF4">
              <w:rPr>
                <w:rFonts w:ascii="Times New Roman" w:hAnsi="Times New Roman" w:cs="Times New Roman"/>
                <w:sz w:val="24"/>
                <w:szCs w:val="24"/>
              </w:rPr>
              <w:t>23</w:t>
            </w:r>
            <w:r>
              <w:rPr>
                <w:rFonts w:ascii="Times New Roman" w:hAnsi="Times New Roman" w:cs="Times New Roman"/>
                <w:sz w:val="24"/>
                <w:szCs w:val="24"/>
              </w:rPr>
              <w:t xml:space="preserve"> </w:t>
            </w:r>
            <w:r w:rsidRPr="00C11AF4">
              <w:rPr>
                <w:rFonts w:ascii="Times New Roman" w:hAnsi="Times New Roman" w:cs="Times New Roman"/>
                <w:sz w:val="24"/>
                <w:szCs w:val="24"/>
              </w:rPr>
              <w:t>048,53</w:t>
            </w:r>
          </w:p>
        </w:tc>
        <w:tc>
          <w:tcPr>
            <w:tcW w:w="816" w:type="dxa"/>
            <w:tcBorders>
              <w:top w:val="single" w:sz="4" w:space="0" w:color="auto"/>
              <w:left w:val="nil"/>
              <w:bottom w:val="single" w:sz="4" w:space="0" w:color="auto"/>
              <w:right w:val="single" w:sz="4" w:space="0" w:color="auto"/>
            </w:tcBorders>
            <w:shd w:val="clear" w:color="auto" w:fill="auto"/>
            <w:vAlign w:val="center"/>
          </w:tcPr>
          <w:p w14:paraId="3F4B0483" w14:textId="27B301F2"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44" w:type="dxa"/>
            <w:gridSpan w:val="2"/>
            <w:vAlign w:val="center"/>
          </w:tcPr>
          <w:p w14:paraId="4C36280E" w14:textId="0A5B419F"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16500,00</w:t>
            </w:r>
          </w:p>
        </w:tc>
      </w:tr>
      <w:tr w:rsidR="00022F9E" w14:paraId="20CE6E19" w14:textId="77777777" w:rsidTr="00BB2F6A">
        <w:tc>
          <w:tcPr>
            <w:tcW w:w="550" w:type="dxa"/>
          </w:tcPr>
          <w:p w14:paraId="52F3781F" w14:textId="6304065E"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615416B9" w14:textId="03FF0858"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Управление домом</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1F8B2C3" w14:textId="28652C1D"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240 651,07</w:t>
            </w:r>
          </w:p>
        </w:tc>
        <w:tc>
          <w:tcPr>
            <w:tcW w:w="1690" w:type="dxa"/>
            <w:tcBorders>
              <w:top w:val="single" w:sz="4" w:space="0" w:color="auto"/>
              <w:left w:val="nil"/>
              <w:bottom w:val="single" w:sz="4" w:space="0" w:color="auto"/>
              <w:right w:val="single" w:sz="4" w:space="0" w:color="auto"/>
            </w:tcBorders>
            <w:shd w:val="clear" w:color="auto" w:fill="auto"/>
            <w:vAlign w:val="center"/>
          </w:tcPr>
          <w:p w14:paraId="75F10C8E" w14:textId="76DB8DA6" w:rsidR="00022F9E" w:rsidRPr="00022F9E" w:rsidRDefault="00C11AF4" w:rsidP="00022F9E">
            <w:pPr>
              <w:spacing w:line="216" w:lineRule="auto"/>
              <w:jc w:val="center"/>
              <w:rPr>
                <w:rFonts w:ascii="Times New Roman" w:hAnsi="Times New Roman" w:cs="Times New Roman"/>
                <w:sz w:val="24"/>
                <w:szCs w:val="24"/>
              </w:rPr>
            </w:pPr>
            <w:r w:rsidRPr="00C11AF4">
              <w:rPr>
                <w:rFonts w:ascii="Times New Roman" w:hAnsi="Times New Roman" w:cs="Times New Roman"/>
                <w:sz w:val="24"/>
                <w:szCs w:val="24"/>
              </w:rPr>
              <w:t>236</w:t>
            </w:r>
            <w:r>
              <w:rPr>
                <w:rFonts w:ascii="Times New Roman" w:hAnsi="Times New Roman" w:cs="Times New Roman"/>
                <w:sz w:val="24"/>
                <w:szCs w:val="24"/>
              </w:rPr>
              <w:t xml:space="preserve"> </w:t>
            </w:r>
            <w:r w:rsidRPr="00C11AF4">
              <w:rPr>
                <w:rFonts w:ascii="Times New Roman" w:hAnsi="Times New Roman" w:cs="Times New Roman"/>
                <w:sz w:val="24"/>
                <w:szCs w:val="24"/>
              </w:rPr>
              <w:t>134,31</w:t>
            </w:r>
          </w:p>
        </w:tc>
        <w:tc>
          <w:tcPr>
            <w:tcW w:w="816" w:type="dxa"/>
            <w:tcBorders>
              <w:top w:val="single" w:sz="4" w:space="0" w:color="auto"/>
              <w:left w:val="nil"/>
              <w:bottom w:val="single" w:sz="4" w:space="0" w:color="auto"/>
              <w:right w:val="single" w:sz="4" w:space="0" w:color="auto"/>
            </w:tcBorders>
            <w:shd w:val="clear" w:color="auto" w:fill="auto"/>
            <w:vAlign w:val="center"/>
          </w:tcPr>
          <w:p w14:paraId="588A5AAF" w14:textId="37C4CF8E"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44" w:type="dxa"/>
            <w:gridSpan w:val="2"/>
            <w:vAlign w:val="center"/>
          </w:tcPr>
          <w:p w14:paraId="6CEED0D5" w14:textId="69F13013"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263809,70</w:t>
            </w:r>
          </w:p>
        </w:tc>
      </w:tr>
      <w:tr w:rsidR="00022F9E" w14:paraId="4946A80A" w14:textId="77777777" w:rsidTr="00BB2F6A">
        <w:tc>
          <w:tcPr>
            <w:tcW w:w="550" w:type="dxa"/>
          </w:tcPr>
          <w:p w14:paraId="50BDD90B" w14:textId="6D48B65C"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E3C5669" w14:textId="7A363F13" w:rsidR="00022F9E" w:rsidRPr="0056510C" w:rsidRDefault="005073F3" w:rsidP="00022F9E">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и ремонт коллективных приборов учета </w:t>
            </w:r>
            <w:r w:rsidR="0056510C">
              <w:rPr>
                <w:rFonts w:ascii="Times New Roman" w:hAnsi="Times New Roman" w:cs="Times New Roman"/>
                <w:color w:val="000000"/>
                <w:sz w:val="24"/>
                <w:szCs w:val="24"/>
              </w:rPr>
              <w:t>водоснабжения и тепловой энергии</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0BCBC4B4" w14:textId="5E9667C5"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70 747,32</w:t>
            </w:r>
          </w:p>
        </w:tc>
        <w:tc>
          <w:tcPr>
            <w:tcW w:w="1690" w:type="dxa"/>
            <w:tcBorders>
              <w:top w:val="single" w:sz="4" w:space="0" w:color="auto"/>
              <w:left w:val="nil"/>
              <w:bottom w:val="single" w:sz="4" w:space="0" w:color="auto"/>
              <w:right w:val="single" w:sz="4" w:space="0" w:color="auto"/>
            </w:tcBorders>
            <w:shd w:val="clear" w:color="auto" w:fill="auto"/>
            <w:vAlign w:val="center"/>
          </w:tcPr>
          <w:p w14:paraId="0D33DD01" w14:textId="4A120753" w:rsidR="00022F9E" w:rsidRPr="00022F9E" w:rsidRDefault="00C11AF4" w:rsidP="00022F9E">
            <w:pPr>
              <w:spacing w:line="216" w:lineRule="auto"/>
              <w:jc w:val="center"/>
              <w:rPr>
                <w:rFonts w:ascii="Times New Roman" w:hAnsi="Times New Roman" w:cs="Times New Roman"/>
                <w:sz w:val="24"/>
                <w:szCs w:val="24"/>
              </w:rPr>
            </w:pPr>
            <w:r w:rsidRPr="00C11AF4">
              <w:rPr>
                <w:rFonts w:ascii="Times New Roman" w:hAnsi="Times New Roman" w:cs="Times New Roman"/>
                <w:sz w:val="24"/>
                <w:szCs w:val="24"/>
              </w:rPr>
              <w:t>68</w:t>
            </w:r>
            <w:r>
              <w:rPr>
                <w:rFonts w:ascii="Times New Roman" w:hAnsi="Times New Roman" w:cs="Times New Roman"/>
                <w:sz w:val="24"/>
                <w:szCs w:val="24"/>
              </w:rPr>
              <w:t xml:space="preserve"> </w:t>
            </w:r>
            <w:r w:rsidRPr="00C11AF4">
              <w:rPr>
                <w:rFonts w:ascii="Times New Roman" w:hAnsi="Times New Roman" w:cs="Times New Roman"/>
                <w:sz w:val="24"/>
                <w:szCs w:val="24"/>
              </w:rPr>
              <w:t>669,25</w:t>
            </w:r>
          </w:p>
        </w:tc>
        <w:tc>
          <w:tcPr>
            <w:tcW w:w="816" w:type="dxa"/>
            <w:tcBorders>
              <w:top w:val="single" w:sz="4" w:space="0" w:color="auto"/>
              <w:left w:val="nil"/>
              <w:bottom w:val="single" w:sz="4" w:space="0" w:color="auto"/>
              <w:right w:val="single" w:sz="4" w:space="0" w:color="auto"/>
            </w:tcBorders>
            <w:shd w:val="clear" w:color="auto" w:fill="auto"/>
            <w:vAlign w:val="center"/>
          </w:tcPr>
          <w:p w14:paraId="14784214" w14:textId="06B67F31"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44" w:type="dxa"/>
            <w:gridSpan w:val="2"/>
            <w:vAlign w:val="center"/>
          </w:tcPr>
          <w:p w14:paraId="2345D69A" w14:textId="64CE3566"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84000,00</w:t>
            </w:r>
          </w:p>
        </w:tc>
      </w:tr>
      <w:tr w:rsidR="00022F9E" w14:paraId="71C6F2CD" w14:textId="77777777" w:rsidTr="00BB2F6A">
        <w:tc>
          <w:tcPr>
            <w:tcW w:w="550" w:type="dxa"/>
          </w:tcPr>
          <w:p w14:paraId="64AAAFC9" w14:textId="329E08B8"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03269980" w14:textId="7C70872F" w:rsidR="00022F9E" w:rsidRPr="00022F9E" w:rsidRDefault="00022F9E" w:rsidP="00022F9E">
            <w:pPr>
              <w:spacing w:line="216" w:lineRule="auto"/>
              <w:rPr>
                <w:rFonts w:ascii="Times New Roman" w:hAnsi="Times New Roman" w:cs="Times New Roman"/>
                <w:sz w:val="24"/>
                <w:szCs w:val="24"/>
              </w:rPr>
            </w:pPr>
            <w:r>
              <w:rPr>
                <w:rFonts w:ascii="Times New Roman" w:hAnsi="Times New Roman" w:cs="Times New Roman"/>
                <w:color w:val="000000"/>
                <w:sz w:val="24"/>
                <w:szCs w:val="24"/>
              </w:rPr>
              <w:t>Газоснабжение для подъездного отопления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ADB710E" w14:textId="684B96AC"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462 200,64</w:t>
            </w:r>
          </w:p>
        </w:tc>
        <w:tc>
          <w:tcPr>
            <w:tcW w:w="1690" w:type="dxa"/>
            <w:tcBorders>
              <w:top w:val="single" w:sz="4" w:space="0" w:color="auto"/>
              <w:left w:val="nil"/>
              <w:bottom w:val="single" w:sz="4" w:space="0" w:color="auto"/>
              <w:right w:val="single" w:sz="4" w:space="0" w:color="auto"/>
            </w:tcBorders>
            <w:shd w:val="clear" w:color="auto" w:fill="auto"/>
            <w:vAlign w:val="center"/>
          </w:tcPr>
          <w:p w14:paraId="61D584F1" w14:textId="51B96234" w:rsidR="00022F9E" w:rsidRPr="00022F9E" w:rsidRDefault="00C11AF4"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382 071,68</w:t>
            </w:r>
          </w:p>
        </w:tc>
        <w:tc>
          <w:tcPr>
            <w:tcW w:w="816" w:type="dxa"/>
            <w:tcBorders>
              <w:top w:val="single" w:sz="4" w:space="0" w:color="auto"/>
              <w:left w:val="nil"/>
              <w:bottom w:val="single" w:sz="4" w:space="0" w:color="auto"/>
              <w:right w:val="single" w:sz="4" w:space="0" w:color="auto"/>
            </w:tcBorders>
            <w:shd w:val="clear" w:color="auto" w:fill="auto"/>
            <w:vAlign w:val="center"/>
          </w:tcPr>
          <w:p w14:paraId="5FCA6B89" w14:textId="2B71E73E"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4F8D10B6" w14:textId="55E3647E"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21100,00</w:t>
            </w:r>
          </w:p>
        </w:tc>
      </w:tr>
      <w:tr w:rsidR="00022F9E" w14:paraId="6E397E73" w14:textId="77777777" w:rsidTr="00BB2F6A">
        <w:tc>
          <w:tcPr>
            <w:tcW w:w="550" w:type="dxa"/>
          </w:tcPr>
          <w:p w14:paraId="09289602" w14:textId="5AD1EFA2"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750F828C" w14:textId="0144414E"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F101B0F" w14:textId="24A063C0" w:rsidR="00022F9E" w:rsidRPr="00022F9E" w:rsidRDefault="00DC1511"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43</w:t>
            </w:r>
            <w:r w:rsidR="00967C8E">
              <w:rPr>
                <w:rFonts w:ascii="Times New Roman" w:hAnsi="Times New Roman" w:cs="Times New Roman"/>
                <w:sz w:val="24"/>
                <w:szCs w:val="24"/>
              </w:rPr>
              <w:t> 381,53</w:t>
            </w:r>
          </w:p>
        </w:tc>
        <w:tc>
          <w:tcPr>
            <w:tcW w:w="1690" w:type="dxa"/>
            <w:tcBorders>
              <w:top w:val="single" w:sz="4" w:space="0" w:color="auto"/>
              <w:left w:val="nil"/>
              <w:bottom w:val="single" w:sz="4" w:space="0" w:color="auto"/>
              <w:right w:val="single" w:sz="4" w:space="0" w:color="auto"/>
            </w:tcBorders>
            <w:shd w:val="clear" w:color="auto" w:fill="auto"/>
            <w:vAlign w:val="center"/>
          </w:tcPr>
          <w:p w14:paraId="2F660FFA" w14:textId="563B7C4C" w:rsidR="00022F9E" w:rsidRPr="00022F9E" w:rsidRDefault="00C11AF4"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41 876,72</w:t>
            </w:r>
          </w:p>
        </w:tc>
        <w:tc>
          <w:tcPr>
            <w:tcW w:w="816" w:type="dxa"/>
            <w:tcBorders>
              <w:top w:val="single" w:sz="4" w:space="0" w:color="auto"/>
              <w:left w:val="nil"/>
              <w:bottom w:val="single" w:sz="4" w:space="0" w:color="auto"/>
              <w:right w:val="single" w:sz="4" w:space="0" w:color="auto"/>
            </w:tcBorders>
            <w:shd w:val="clear" w:color="auto" w:fill="auto"/>
            <w:vAlign w:val="center"/>
          </w:tcPr>
          <w:p w14:paraId="690FD5E4" w14:textId="5F4FF0F7" w:rsidR="00022F9E" w:rsidRPr="00022F9E" w:rsidRDefault="00967C8E" w:rsidP="00022F9E">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57EB055C" w14:textId="0F9318D5" w:rsidR="00022F9E" w:rsidRPr="00022F9E" w:rsidRDefault="004C60F5"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32000,00</w:t>
            </w:r>
          </w:p>
        </w:tc>
      </w:tr>
      <w:tr w:rsidR="00022F9E" w14:paraId="52459628" w14:textId="77777777" w:rsidTr="00022F9E">
        <w:tc>
          <w:tcPr>
            <w:tcW w:w="550" w:type="dxa"/>
          </w:tcPr>
          <w:p w14:paraId="2A626C28" w14:textId="77777777" w:rsidR="00022F9E" w:rsidRPr="008015E7" w:rsidRDefault="00022F9E" w:rsidP="00022F9E">
            <w:pPr>
              <w:spacing w:line="216" w:lineRule="auto"/>
              <w:jc w:val="both"/>
              <w:rPr>
                <w:rFonts w:asciiTheme="majorBidi" w:hAnsiTheme="majorBidi" w:cstheme="majorBidi"/>
                <w:b/>
                <w:sz w:val="24"/>
                <w:szCs w:val="24"/>
              </w:rPr>
            </w:pPr>
          </w:p>
        </w:tc>
        <w:tc>
          <w:tcPr>
            <w:tcW w:w="2867" w:type="dxa"/>
            <w:vAlign w:val="center"/>
          </w:tcPr>
          <w:p w14:paraId="1CDC016A" w14:textId="77777777" w:rsidR="00022F9E" w:rsidRPr="008015E7" w:rsidRDefault="00022F9E" w:rsidP="00022F9E">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24" w:type="dxa"/>
            <w:vAlign w:val="center"/>
          </w:tcPr>
          <w:p w14:paraId="3F2F12E7" w14:textId="4600D7A7" w:rsidR="00022F9E" w:rsidRPr="008015E7" w:rsidRDefault="0040232C" w:rsidP="001362B9">
            <w:pPr>
              <w:spacing w:line="216" w:lineRule="auto"/>
              <w:jc w:val="center"/>
              <w:rPr>
                <w:rFonts w:asciiTheme="majorBidi" w:hAnsiTheme="majorBidi" w:cstheme="majorBidi"/>
                <w:b/>
                <w:sz w:val="24"/>
                <w:szCs w:val="24"/>
              </w:rPr>
            </w:pPr>
            <w:r>
              <w:rPr>
                <w:rFonts w:asciiTheme="majorBidi" w:hAnsiTheme="majorBidi" w:cstheme="majorBidi"/>
                <w:b/>
                <w:sz w:val="24"/>
                <w:szCs w:val="24"/>
              </w:rPr>
              <w:t>4 310 724,47</w:t>
            </w:r>
          </w:p>
        </w:tc>
        <w:tc>
          <w:tcPr>
            <w:tcW w:w="1690" w:type="dxa"/>
            <w:vAlign w:val="center"/>
          </w:tcPr>
          <w:p w14:paraId="3ED81F95" w14:textId="15ADC23A" w:rsidR="00022F9E" w:rsidRPr="008015E7" w:rsidRDefault="001362B9" w:rsidP="00022F9E">
            <w:pPr>
              <w:spacing w:line="216" w:lineRule="auto"/>
              <w:jc w:val="center"/>
              <w:rPr>
                <w:rFonts w:asciiTheme="majorBidi" w:hAnsiTheme="majorBidi" w:cstheme="majorBidi"/>
                <w:b/>
                <w:sz w:val="24"/>
                <w:szCs w:val="24"/>
              </w:rPr>
            </w:pPr>
            <w:r>
              <w:rPr>
                <w:rFonts w:asciiTheme="majorBidi" w:hAnsiTheme="majorBidi" w:cstheme="majorBidi"/>
                <w:b/>
                <w:sz w:val="24"/>
                <w:szCs w:val="24"/>
              </w:rPr>
              <w:t>4 100 689,84</w:t>
            </w:r>
          </w:p>
        </w:tc>
        <w:tc>
          <w:tcPr>
            <w:tcW w:w="816" w:type="dxa"/>
            <w:vAlign w:val="center"/>
          </w:tcPr>
          <w:p w14:paraId="78A6BF18" w14:textId="15F696DC" w:rsidR="00022F9E" w:rsidRPr="008015E7" w:rsidRDefault="001362B9" w:rsidP="00022F9E">
            <w:pPr>
              <w:spacing w:line="216" w:lineRule="auto"/>
              <w:jc w:val="center"/>
              <w:rPr>
                <w:rFonts w:asciiTheme="majorBidi" w:hAnsiTheme="majorBidi" w:cstheme="majorBidi"/>
                <w:b/>
                <w:sz w:val="24"/>
                <w:szCs w:val="24"/>
              </w:rPr>
            </w:pPr>
            <w:r>
              <w:rPr>
                <w:rFonts w:asciiTheme="majorBidi" w:hAnsiTheme="majorBidi" w:cstheme="majorBidi"/>
                <w:b/>
                <w:sz w:val="24"/>
                <w:szCs w:val="24"/>
              </w:rPr>
              <w:t>95,13%</w:t>
            </w:r>
          </w:p>
        </w:tc>
        <w:tc>
          <w:tcPr>
            <w:tcW w:w="1944" w:type="dxa"/>
            <w:gridSpan w:val="2"/>
          </w:tcPr>
          <w:p w14:paraId="0BF50821" w14:textId="26F10CA7" w:rsidR="00022F9E" w:rsidRPr="008015E7" w:rsidRDefault="00432FC3" w:rsidP="00022F9E">
            <w:pPr>
              <w:spacing w:line="216" w:lineRule="auto"/>
              <w:jc w:val="center"/>
              <w:rPr>
                <w:rFonts w:asciiTheme="majorBidi" w:hAnsiTheme="majorBidi" w:cstheme="majorBidi"/>
                <w:b/>
                <w:sz w:val="24"/>
                <w:szCs w:val="24"/>
              </w:rPr>
            </w:pPr>
            <w:r>
              <w:rPr>
                <w:rFonts w:asciiTheme="majorBidi" w:hAnsiTheme="majorBidi" w:cstheme="majorBidi"/>
                <w:b/>
                <w:sz w:val="24"/>
                <w:szCs w:val="24"/>
              </w:rPr>
              <w:t>3 895 657,7</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851"/>
        <w:gridCol w:w="2835"/>
        <w:gridCol w:w="1701"/>
        <w:gridCol w:w="1701"/>
        <w:gridCol w:w="1417"/>
        <w:gridCol w:w="845"/>
      </w:tblGrid>
      <w:tr w:rsidR="00480F17" w:rsidRPr="00E167BF" w14:paraId="79EB0994" w14:textId="77777777" w:rsidTr="00480F17">
        <w:tc>
          <w:tcPr>
            <w:tcW w:w="851" w:type="dxa"/>
          </w:tcPr>
          <w:p w14:paraId="35A75CE1"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w:t>
            </w:r>
          </w:p>
          <w:p w14:paraId="70A2F136"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п/п</w:t>
            </w:r>
          </w:p>
        </w:tc>
        <w:tc>
          <w:tcPr>
            <w:tcW w:w="2835" w:type="dxa"/>
          </w:tcPr>
          <w:p w14:paraId="360C9DC7"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Вид работ (услуг)</w:t>
            </w:r>
          </w:p>
        </w:tc>
        <w:tc>
          <w:tcPr>
            <w:tcW w:w="1701" w:type="dxa"/>
          </w:tcPr>
          <w:p w14:paraId="1D0DAA32"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Основания для проведения работ</w:t>
            </w:r>
          </w:p>
        </w:tc>
        <w:tc>
          <w:tcPr>
            <w:tcW w:w="1701" w:type="dxa"/>
          </w:tcPr>
          <w:p w14:paraId="3046FDE8"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Срок выполнения работ (услуг)</w:t>
            </w:r>
          </w:p>
        </w:tc>
        <w:tc>
          <w:tcPr>
            <w:tcW w:w="1417" w:type="dxa"/>
          </w:tcPr>
          <w:p w14:paraId="2E877A89"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Факт выполнения (оказания)/дата выполнения (оказания)</w:t>
            </w:r>
          </w:p>
        </w:tc>
        <w:tc>
          <w:tcPr>
            <w:tcW w:w="845" w:type="dxa"/>
          </w:tcPr>
          <w:p w14:paraId="1E7497AA"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Причины отклонения от плана</w:t>
            </w:r>
          </w:p>
        </w:tc>
      </w:tr>
      <w:tr w:rsidR="0040232C" w:rsidRPr="00E167BF" w14:paraId="62DC86F1" w14:textId="77777777" w:rsidTr="0040232C">
        <w:trPr>
          <w:trHeight w:val="369"/>
        </w:trPr>
        <w:tc>
          <w:tcPr>
            <w:tcW w:w="851" w:type="dxa"/>
          </w:tcPr>
          <w:p w14:paraId="48DB7524" w14:textId="77777777" w:rsidR="0040232C" w:rsidRPr="00E167BF" w:rsidRDefault="0040232C" w:rsidP="00480F17">
            <w:pPr>
              <w:ind w:left="-108" w:right="-108"/>
              <w:jc w:val="center"/>
              <w:rPr>
                <w:rFonts w:ascii="Times New Roman" w:hAnsi="Times New Roman" w:cs="Times New Roman"/>
                <w:b/>
                <w:sz w:val="24"/>
                <w:szCs w:val="24"/>
              </w:rPr>
            </w:pPr>
            <w:r w:rsidRPr="00E167BF">
              <w:rPr>
                <w:rFonts w:ascii="Times New Roman" w:hAnsi="Times New Roman" w:cs="Times New Roman"/>
                <w:b/>
                <w:sz w:val="24"/>
                <w:szCs w:val="24"/>
              </w:rPr>
              <w:t>1.</w:t>
            </w:r>
          </w:p>
        </w:tc>
        <w:tc>
          <w:tcPr>
            <w:tcW w:w="8499" w:type="dxa"/>
            <w:gridSpan w:val="5"/>
            <w:vAlign w:val="center"/>
          </w:tcPr>
          <w:p w14:paraId="5DF214B9" w14:textId="77777777" w:rsidR="0040232C" w:rsidRPr="00E167BF" w:rsidRDefault="0040232C" w:rsidP="00480F17">
            <w:pPr>
              <w:ind w:left="-108" w:right="-19"/>
              <w:jc w:val="center"/>
              <w:rPr>
                <w:rFonts w:ascii="Times New Roman" w:hAnsi="Times New Roman" w:cs="Times New Roman"/>
                <w:sz w:val="24"/>
                <w:szCs w:val="24"/>
              </w:rPr>
            </w:pPr>
            <w:r w:rsidRPr="00E167BF">
              <w:rPr>
                <w:rFonts w:ascii="Times New Roman" w:hAnsi="Times New Roman" w:cs="Times New Roman"/>
                <w:b/>
                <w:sz w:val="24"/>
                <w:szCs w:val="24"/>
              </w:rPr>
              <w:t>Перечень услуг по содержанию многоквартирного дома</w:t>
            </w:r>
          </w:p>
          <w:p w14:paraId="491918E3" w14:textId="1E2DA438" w:rsidR="0040232C" w:rsidRPr="00E167BF" w:rsidRDefault="0040232C" w:rsidP="00480F17">
            <w:pPr>
              <w:spacing w:line="216" w:lineRule="auto"/>
              <w:jc w:val="both"/>
              <w:rPr>
                <w:rFonts w:ascii="Times New Roman" w:hAnsi="Times New Roman" w:cs="Times New Roman"/>
                <w:sz w:val="24"/>
                <w:szCs w:val="24"/>
              </w:rPr>
            </w:pPr>
          </w:p>
        </w:tc>
      </w:tr>
      <w:tr w:rsidR="00480F17" w:rsidRPr="00E167BF" w14:paraId="13E8FAFC" w14:textId="77777777" w:rsidTr="00480F17">
        <w:tc>
          <w:tcPr>
            <w:tcW w:w="851" w:type="dxa"/>
          </w:tcPr>
          <w:p w14:paraId="4131BA85"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1.1.</w:t>
            </w:r>
          </w:p>
        </w:tc>
        <w:tc>
          <w:tcPr>
            <w:tcW w:w="2835" w:type="dxa"/>
            <w:vAlign w:val="center"/>
          </w:tcPr>
          <w:p w14:paraId="2BCD5A88"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мест общего пользования</w:t>
            </w:r>
          </w:p>
        </w:tc>
        <w:tc>
          <w:tcPr>
            <w:tcW w:w="1701" w:type="dxa"/>
          </w:tcPr>
          <w:p w14:paraId="0016E190"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nil"/>
              <w:left w:val="nil"/>
              <w:bottom w:val="single" w:sz="4" w:space="0" w:color="auto"/>
              <w:right w:val="single" w:sz="4" w:space="0" w:color="auto"/>
            </w:tcBorders>
            <w:shd w:val="clear" w:color="auto" w:fill="auto"/>
          </w:tcPr>
          <w:p w14:paraId="08D7EFBD" w14:textId="77777777" w:rsidR="00480F17" w:rsidRPr="00E167BF" w:rsidRDefault="00480F17" w:rsidP="00480F17">
            <w:pPr>
              <w:jc w:val="center"/>
              <w:rPr>
                <w:rFonts w:ascii="Times New Roman" w:hAnsi="Times New Roman" w:cs="Times New Roman"/>
                <w:sz w:val="24"/>
                <w:szCs w:val="24"/>
              </w:rPr>
            </w:pPr>
          </w:p>
        </w:tc>
        <w:tc>
          <w:tcPr>
            <w:tcW w:w="1417" w:type="dxa"/>
          </w:tcPr>
          <w:p w14:paraId="5F14CF65"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C6543DB"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72FCA91F" w14:textId="77777777" w:rsidTr="00480F17">
        <w:tc>
          <w:tcPr>
            <w:tcW w:w="851" w:type="dxa"/>
          </w:tcPr>
          <w:p w14:paraId="6BF14187" w14:textId="77777777" w:rsidR="00480F17" w:rsidRPr="00E167BF" w:rsidRDefault="00480F17" w:rsidP="00480F17">
            <w:pPr>
              <w:ind w:left="-108" w:right="-108"/>
              <w:jc w:val="center"/>
              <w:rPr>
                <w:rFonts w:ascii="Times New Roman" w:hAnsi="Times New Roman" w:cs="Times New Roman"/>
                <w:b/>
                <w:i/>
                <w:sz w:val="24"/>
                <w:szCs w:val="24"/>
              </w:rPr>
            </w:pPr>
          </w:p>
        </w:tc>
        <w:tc>
          <w:tcPr>
            <w:tcW w:w="2835" w:type="dxa"/>
            <w:vAlign w:val="center"/>
          </w:tcPr>
          <w:p w14:paraId="216BC9C9"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i/>
                <w:sz w:val="24"/>
                <w:szCs w:val="24"/>
              </w:rPr>
              <w:t>Санитарное содержание мест общего пользования дома</w:t>
            </w:r>
          </w:p>
        </w:tc>
        <w:tc>
          <w:tcPr>
            <w:tcW w:w="1701" w:type="dxa"/>
          </w:tcPr>
          <w:p w14:paraId="3F28F3AB"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nil"/>
              <w:left w:val="nil"/>
              <w:bottom w:val="single" w:sz="4" w:space="0" w:color="auto"/>
              <w:right w:val="single" w:sz="4" w:space="0" w:color="auto"/>
            </w:tcBorders>
            <w:shd w:val="clear" w:color="auto" w:fill="auto"/>
          </w:tcPr>
          <w:p w14:paraId="2118C42F" w14:textId="77777777" w:rsidR="00480F17" w:rsidRPr="00E167BF" w:rsidRDefault="00480F17" w:rsidP="00480F17">
            <w:pPr>
              <w:jc w:val="center"/>
              <w:rPr>
                <w:rFonts w:ascii="Times New Roman" w:hAnsi="Times New Roman" w:cs="Times New Roman"/>
                <w:sz w:val="24"/>
                <w:szCs w:val="24"/>
              </w:rPr>
            </w:pPr>
          </w:p>
        </w:tc>
        <w:tc>
          <w:tcPr>
            <w:tcW w:w="1417" w:type="dxa"/>
          </w:tcPr>
          <w:p w14:paraId="4E2B097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177552"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764F751B" w14:textId="77777777" w:rsidTr="00480F17">
        <w:tc>
          <w:tcPr>
            <w:tcW w:w="851" w:type="dxa"/>
          </w:tcPr>
          <w:p w14:paraId="61F0FE66"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55C7DDF" w14:textId="77777777" w:rsidR="00480F17" w:rsidRPr="00E167BF" w:rsidRDefault="00480F17" w:rsidP="00480F17">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7855C6A6"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0DB2CB37" w14:textId="77777777" w:rsidR="00480F17" w:rsidRPr="00E167BF" w:rsidRDefault="00480F17" w:rsidP="00480F17">
            <w:pPr>
              <w:ind w:left="-108" w:right="-19"/>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417" w:type="dxa"/>
          </w:tcPr>
          <w:p w14:paraId="1F2AA8AA"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429557A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737E45D" w14:textId="77777777" w:rsidTr="00480F17">
        <w:tc>
          <w:tcPr>
            <w:tcW w:w="851" w:type="dxa"/>
          </w:tcPr>
          <w:p w14:paraId="614C80CC"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EF5F2D7" w14:textId="77777777" w:rsidR="00480F17" w:rsidRPr="00E167BF" w:rsidRDefault="00480F17" w:rsidP="00480F17">
            <w:pPr>
              <w:pStyle w:val="ConsPlusNormal"/>
              <w:ind w:right="-108"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4C720F0D"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4EB8439B"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месяц (по графику)</w:t>
            </w:r>
          </w:p>
        </w:tc>
        <w:tc>
          <w:tcPr>
            <w:tcW w:w="1417" w:type="dxa"/>
          </w:tcPr>
          <w:p w14:paraId="0E068201"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B61B09"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1B75A4C" w14:textId="77777777" w:rsidTr="00480F17">
        <w:tc>
          <w:tcPr>
            <w:tcW w:w="851" w:type="dxa"/>
          </w:tcPr>
          <w:p w14:paraId="26409130"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60EAA45"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лестниц (запасной выход), в том числе чердачных</w:t>
            </w:r>
          </w:p>
        </w:tc>
        <w:tc>
          <w:tcPr>
            <w:tcW w:w="1701" w:type="dxa"/>
          </w:tcPr>
          <w:p w14:paraId="4BA6C5A6" w14:textId="77777777" w:rsidR="00480F17" w:rsidRPr="0018570D" w:rsidRDefault="00480F17" w:rsidP="00480F17">
            <w:pPr>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p w14:paraId="57F94E11"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234B713"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 (по графику)</w:t>
            </w:r>
          </w:p>
        </w:tc>
        <w:tc>
          <w:tcPr>
            <w:tcW w:w="1417" w:type="dxa"/>
          </w:tcPr>
          <w:p w14:paraId="0B5FFFA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CDFD33A"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55F3899" w14:textId="77777777" w:rsidTr="00480F17">
        <w:tc>
          <w:tcPr>
            <w:tcW w:w="851" w:type="dxa"/>
          </w:tcPr>
          <w:p w14:paraId="620FE3C2"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6A174A0"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4B03EE39"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70D6E136"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неделю</w:t>
            </w:r>
          </w:p>
          <w:p w14:paraId="7E8AD305"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417" w:type="dxa"/>
          </w:tcPr>
          <w:p w14:paraId="2ECE5124"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C0BA25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922BD65" w14:textId="77777777" w:rsidTr="00480F17">
        <w:tc>
          <w:tcPr>
            <w:tcW w:w="851" w:type="dxa"/>
          </w:tcPr>
          <w:p w14:paraId="510B1561"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140153D"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27B875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58033D8A"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6 раз в неделю (</w:t>
            </w:r>
            <w:proofErr w:type="spellStart"/>
            <w:r w:rsidRPr="00E167BF">
              <w:rPr>
                <w:rFonts w:ascii="Times New Roman" w:hAnsi="Times New Roman" w:cs="Times New Roman"/>
                <w:sz w:val="24"/>
                <w:szCs w:val="24"/>
              </w:rPr>
              <w:t>понед</w:t>
            </w:r>
            <w:proofErr w:type="spellEnd"/>
            <w:r w:rsidRPr="00E167BF">
              <w:rPr>
                <w:rFonts w:ascii="Times New Roman" w:hAnsi="Times New Roman" w:cs="Times New Roman"/>
                <w:sz w:val="24"/>
                <w:szCs w:val="24"/>
              </w:rPr>
              <w:t>.-</w:t>
            </w:r>
            <w:proofErr w:type="spellStart"/>
            <w:r w:rsidRPr="00E167BF">
              <w:rPr>
                <w:rFonts w:ascii="Times New Roman" w:hAnsi="Times New Roman" w:cs="Times New Roman"/>
                <w:sz w:val="24"/>
                <w:szCs w:val="24"/>
              </w:rPr>
              <w:t>субб</w:t>
            </w:r>
            <w:proofErr w:type="spellEnd"/>
            <w:r w:rsidRPr="00E167BF">
              <w:rPr>
                <w:rFonts w:ascii="Times New Roman" w:hAnsi="Times New Roman" w:cs="Times New Roman"/>
                <w:sz w:val="24"/>
                <w:szCs w:val="24"/>
              </w:rPr>
              <w:t>.)</w:t>
            </w:r>
          </w:p>
        </w:tc>
        <w:tc>
          <w:tcPr>
            <w:tcW w:w="1417" w:type="dxa"/>
          </w:tcPr>
          <w:p w14:paraId="0F5CAE6E"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19C6D87"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B93D289" w14:textId="77777777" w:rsidTr="00480F17">
        <w:tc>
          <w:tcPr>
            <w:tcW w:w="851" w:type="dxa"/>
          </w:tcPr>
          <w:p w14:paraId="64C88E27"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D024C6D"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5C3ADEC4"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5980F811"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3 раза в неделю (понедельник, среда, пятница)</w:t>
            </w:r>
          </w:p>
        </w:tc>
        <w:tc>
          <w:tcPr>
            <w:tcW w:w="1417" w:type="dxa"/>
          </w:tcPr>
          <w:p w14:paraId="43B98F7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0C1F2F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F229A4F" w14:textId="77777777" w:rsidTr="00480F17">
        <w:tc>
          <w:tcPr>
            <w:tcW w:w="851" w:type="dxa"/>
          </w:tcPr>
          <w:p w14:paraId="2100D0ED"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75BD104"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586E53C7"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1B90E485"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месяц (по графику)</w:t>
            </w:r>
          </w:p>
        </w:tc>
        <w:tc>
          <w:tcPr>
            <w:tcW w:w="1417" w:type="dxa"/>
          </w:tcPr>
          <w:p w14:paraId="209B7306"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6986335"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6F3463E" w14:textId="77777777" w:rsidTr="00480F17">
        <w:tc>
          <w:tcPr>
            <w:tcW w:w="851" w:type="dxa"/>
          </w:tcPr>
          <w:p w14:paraId="0D868911"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D4505C6" w14:textId="77777777" w:rsidR="00480F17" w:rsidRPr="00E167BF" w:rsidRDefault="00480F17" w:rsidP="00480F17">
            <w:pPr>
              <w:pStyle w:val="ConsPlusNormal"/>
              <w:ind w:right="-103"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w:t>
            </w:r>
            <w:proofErr w:type="gramStart"/>
            <w:r w:rsidRPr="00E167BF">
              <w:rPr>
                <w:rFonts w:ascii="Times New Roman" w:hAnsi="Times New Roman" w:cs="Times New Roman"/>
                <w:sz w:val="24"/>
                <w:szCs w:val="24"/>
              </w:rPr>
              <w:t>и  лоджий</w:t>
            </w:r>
            <w:proofErr w:type="gramEnd"/>
            <w:r w:rsidRPr="00E167BF">
              <w:rPr>
                <w:rFonts w:ascii="Times New Roman" w:hAnsi="Times New Roman" w:cs="Times New Roman"/>
                <w:sz w:val="24"/>
                <w:szCs w:val="24"/>
              </w:rPr>
              <w:t xml:space="preserve">,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5BFB6A66"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572DB36E"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3 месяца</w:t>
            </w:r>
          </w:p>
          <w:p w14:paraId="0F495DC7"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417" w:type="dxa"/>
          </w:tcPr>
          <w:p w14:paraId="0C9F547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7782369"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72476FF" w14:textId="77777777" w:rsidTr="00480F17">
        <w:tc>
          <w:tcPr>
            <w:tcW w:w="851" w:type="dxa"/>
          </w:tcPr>
          <w:p w14:paraId="2DDA7CDC"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1F4D093"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17F26A47"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49E3D539"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417" w:type="dxa"/>
          </w:tcPr>
          <w:p w14:paraId="4477C4B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1C2BEF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17720CF" w14:textId="77777777" w:rsidTr="00480F17">
        <w:tc>
          <w:tcPr>
            <w:tcW w:w="851" w:type="dxa"/>
          </w:tcPr>
          <w:p w14:paraId="7CF6051A"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052EA8F1"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Мытье входных и межэтажных дверей, стен </w:t>
            </w:r>
          </w:p>
        </w:tc>
        <w:tc>
          <w:tcPr>
            <w:tcW w:w="1701" w:type="dxa"/>
          </w:tcPr>
          <w:p w14:paraId="6A13C7A4"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13DED139"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417" w:type="dxa"/>
          </w:tcPr>
          <w:p w14:paraId="660D27BC"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1BA41B2"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1639C6B" w14:textId="77777777" w:rsidTr="00480F17">
        <w:tc>
          <w:tcPr>
            <w:tcW w:w="851" w:type="dxa"/>
          </w:tcPr>
          <w:p w14:paraId="52326231"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1EDC618" w14:textId="77777777" w:rsidR="00480F17" w:rsidRPr="00E167BF" w:rsidRDefault="00480F17" w:rsidP="00480F17">
            <w:pPr>
              <w:pStyle w:val="a6"/>
              <w:ind w:firstLine="0"/>
              <w:jc w:val="left"/>
              <w:rPr>
                <w:sz w:val="24"/>
                <w:szCs w:val="24"/>
                <w:lang w:val="ru-RU" w:eastAsia="ru-RU"/>
              </w:rPr>
            </w:pPr>
            <w:r w:rsidRPr="00E167BF">
              <w:rPr>
                <w:sz w:val="24"/>
                <w:szCs w:val="24"/>
                <w:lang w:val="ru-RU" w:eastAsia="ru-RU"/>
              </w:rPr>
              <w:t xml:space="preserve">Уборка чердачного и подвального помещений       </w:t>
            </w:r>
          </w:p>
        </w:tc>
        <w:tc>
          <w:tcPr>
            <w:tcW w:w="1701" w:type="dxa"/>
          </w:tcPr>
          <w:p w14:paraId="49D57949"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1D9AB505"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год</w:t>
            </w:r>
          </w:p>
        </w:tc>
        <w:tc>
          <w:tcPr>
            <w:tcW w:w="1417" w:type="dxa"/>
          </w:tcPr>
          <w:p w14:paraId="531F4FF1"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34AA332"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BDBB80A" w14:textId="77777777" w:rsidTr="00480F17">
        <w:tc>
          <w:tcPr>
            <w:tcW w:w="851" w:type="dxa"/>
          </w:tcPr>
          <w:p w14:paraId="35747409"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F945BD4" w14:textId="77777777" w:rsidR="00480F17" w:rsidRPr="00E167BF" w:rsidRDefault="00480F17" w:rsidP="00480F17">
            <w:pPr>
              <w:pStyle w:val="a6"/>
              <w:ind w:right="-108" w:firstLine="0"/>
              <w:jc w:val="left"/>
              <w:rPr>
                <w:sz w:val="24"/>
                <w:szCs w:val="24"/>
                <w:lang w:val="ru-RU" w:eastAsia="ru-RU"/>
              </w:rPr>
            </w:pPr>
            <w:r w:rsidRPr="00E167BF">
              <w:rPr>
                <w:sz w:val="24"/>
                <w:szCs w:val="24"/>
                <w:lang w:val="ru-RU" w:eastAsia="ru-RU"/>
              </w:rPr>
              <w:t>Дератизация и дезинсекция</w:t>
            </w:r>
          </w:p>
        </w:tc>
        <w:tc>
          <w:tcPr>
            <w:tcW w:w="1701" w:type="dxa"/>
          </w:tcPr>
          <w:p w14:paraId="0993B6B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double" w:sz="4" w:space="0" w:color="auto"/>
              <w:right w:val="double" w:sz="4" w:space="0" w:color="auto"/>
            </w:tcBorders>
            <w:vAlign w:val="center"/>
          </w:tcPr>
          <w:p w14:paraId="02D4ACF9"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417" w:type="dxa"/>
          </w:tcPr>
          <w:p w14:paraId="33FC8BEC"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A90B0C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30FDFD6" w14:textId="77777777" w:rsidTr="00480F17">
        <w:tc>
          <w:tcPr>
            <w:tcW w:w="851" w:type="dxa"/>
          </w:tcPr>
          <w:p w14:paraId="57300C02"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1.2</w:t>
            </w:r>
          </w:p>
        </w:tc>
        <w:tc>
          <w:tcPr>
            <w:tcW w:w="2835" w:type="dxa"/>
            <w:vAlign w:val="center"/>
          </w:tcPr>
          <w:p w14:paraId="6949814A"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43F1E88C"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double" w:sz="4" w:space="0" w:color="auto"/>
              <w:left w:val="double" w:sz="4" w:space="0" w:color="auto"/>
              <w:bottom w:val="double" w:sz="4" w:space="0" w:color="auto"/>
              <w:right w:val="double" w:sz="4" w:space="0" w:color="auto"/>
            </w:tcBorders>
            <w:vAlign w:val="center"/>
          </w:tcPr>
          <w:p w14:paraId="32731595" w14:textId="77777777" w:rsidR="00480F17" w:rsidRPr="00E167BF" w:rsidRDefault="00480F17" w:rsidP="00480F17">
            <w:pPr>
              <w:jc w:val="center"/>
              <w:rPr>
                <w:rFonts w:ascii="Times New Roman" w:hAnsi="Times New Roman" w:cs="Times New Roman"/>
                <w:b/>
                <w:bCs/>
                <w:i/>
                <w:iCs/>
                <w:color w:val="000000"/>
                <w:sz w:val="24"/>
                <w:szCs w:val="24"/>
              </w:rPr>
            </w:pPr>
          </w:p>
        </w:tc>
        <w:tc>
          <w:tcPr>
            <w:tcW w:w="1417" w:type="dxa"/>
          </w:tcPr>
          <w:p w14:paraId="040FBCFD"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AD1F0CD"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CF385C2" w14:textId="77777777" w:rsidTr="00480F17">
        <w:tc>
          <w:tcPr>
            <w:tcW w:w="851" w:type="dxa"/>
          </w:tcPr>
          <w:p w14:paraId="630AD5DA" w14:textId="77777777" w:rsidR="00480F17" w:rsidRPr="00E167BF" w:rsidRDefault="00480F17" w:rsidP="00480F17">
            <w:pPr>
              <w:ind w:left="-108" w:right="-108"/>
              <w:jc w:val="center"/>
              <w:rPr>
                <w:rFonts w:ascii="Times New Roman" w:hAnsi="Times New Roman" w:cs="Times New Roman"/>
                <w:b/>
                <w:sz w:val="24"/>
                <w:szCs w:val="24"/>
              </w:rPr>
            </w:pPr>
          </w:p>
        </w:tc>
        <w:tc>
          <w:tcPr>
            <w:tcW w:w="2835" w:type="dxa"/>
            <w:vAlign w:val="center"/>
          </w:tcPr>
          <w:p w14:paraId="31BB067B" w14:textId="77777777" w:rsidR="00480F17" w:rsidRPr="00E167BF" w:rsidRDefault="00480F17" w:rsidP="00480F17">
            <w:pPr>
              <w:rPr>
                <w:rFonts w:ascii="Times New Roman" w:hAnsi="Times New Roman" w:cs="Times New Roman"/>
                <w:b/>
                <w:sz w:val="24"/>
                <w:szCs w:val="24"/>
              </w:rPr>
            </w:pPr>
            <w:r w:rsidRPr="00E167BF">
              <w:rPr>
                <w:rFonts w:ascii="Times New Roman" w:hAnsi="Times New Roman" w:cs="Times New Roman"/>
                <w:b/>
                <w:i/>
                <w:sz w:val="24"/>
                <w:szCs w:val="24"/>
              </w:rPr>
              <w:t xml:space="preserve">Содержание в зимний период </w:t>
            </w:r>
          </w:p>
        </w:tc>
        <w:tc>
          <w:tcPr>
            <w:tcW w:w="1701" w:type="dxa"/>
          </w:tcPr>
          <w:p w14:paraId="6EF460F1"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3037E999"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417" w:type="dxa"/>
          </w:tcPr>
          <w:p w14:paraId="6C0969B9"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4029C19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7F31526" w14:textId="77777777" w:rsidTr="00480F17">
        <w:tc>
          <w:tcPr>
            <w:tcW w:w="851" w:type="dxa"/>
          </w:tcPr>
          <w:p w14:paraId="455F3227"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013D15D" w14:textId="77777777" w:rsidR="00480F17" w:rsidRPr="00E167BF" w:rsidRDefault="00480F17" w:rsidP="00480F17">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4353DCC3"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034907F9" w14:textId="77777777" w:rsidR="00480F17" w:rsidRPr="00E167BF" w:rsidRDefault="00480F17" w:rsidP="00480F17">
            <w:pPr>
              <w:ind w:lef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417" w:type="dxa"/>
          </w:tcPr>
          <w:p w14:paraId="23C39AD9"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221843F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94E665C" w14:textId="77777777" w:rsidTr="00480F17">
        <w:tc>
          <w:tcPr>
            <w:tcW w:w="851" w:type="dxa"/>
          </w:tcPr>
          <w:p w14:paraId="637F06CE"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B34E8ED"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свежевыпавшего снега </w:t>
            </w:r>
          </w:p>
        </w:tc>
        <w:tc>
          <w:tcPr>
            <w:tcW w:w="1701" w:type="dxa"/>
          </w:tcPr>
          <w:p w14:paraId="57D888A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28FECC6D"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день</w:t>
            </w:r>
          </w:p>
        </w:tc>
        <w:tc>
          <w:tcPr>
            <w:tcW w:w="1417" w:type="dxa"/>
          </w:tcPr>
          <w:p w14:paraId="51F54B10"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A4D7A01"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73755AB9" w14:textId="77777777" w:rsidTr="00480F17">
        <w:tc>
          <w:tcPr>
            <w:tcW w:w="851" w:type="dxa"/>
          </w:tcPr>
          <w:p w14:paraId="6FB9A3C5"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FCCC04A"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Сдвижка и подметание снега при обильном снегопаде               </w:t>
            </w:r>
          </w:p>
        </w:tc>
        <w:tc>
          <w:tcPr>
            <w:tcW w:w="1701" w:type="dxa"/>
          </w:tcPr>
          <w:p w14:paraId="2CF9BD50"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03E06528"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 xml:space="preserve">Начало работ непозднее 2 часов после </w:t>
            </w:r>
            <w:proofErr w:type="gramStart"/>
            <w:r w:rsidRPr="00E167BF">
              <w:rPr>
                <w:rFonts w:ascii="Times New Roman" w:hAnsi="Times New Roman" w:cs="Times New Roman"/>
                <w:sz w:val="24"/>
                <w:szCs w:val="24"/>
              </w:rPr>
              <w:t>начала  снегопада</w:t>
            </w:r>
            <w:proofErr w:type="gramEnd"/>
          </w:p>
        </w:tc>
        <w:tc>
          <w:tcPr>
            <w:tcW w:w="1417" w:type="dxa"/>
          </w:tcPr>
          <w:p w14:paraId="529560C2"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ADD947"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F6693C7" w14:textId="77777777" w:rsidTr="00480F17">
        <w:tc>
          <w:tcPr>
            <w:tcW w:w="851" w:type="dxa"/>
          </w:tcPr>
          <w:p w14:paraId="7826548E"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186B468"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Удаление наледи</w:t>
            </w:r>
          </w:p>
        </w:tc>
        <w:tc>
          <w:tcPr>
            <w:tcW w:w="1701" w:type="dxa"/>
          </w:tcPr>
          <w:p w14:paraId="57C3FE7A"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15068289"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При образовании (</w:t>
            </w:r>
            <w:r w:rsidRPr="00E167BF">
              <w:rPr>
                <w:rFonts w:ascii="Times New Roman" w:hAnsi="Times New Roman" w:cs="Times New Roman"/>
                <w:i/>
                <w:sz w:val="24"/>
                <w:szCs w:val="24"/>
              </w:rPr>
              <w:t>критерии / требования к удалению образующейся наледи</w:t>
            </w:r>
            <w:r w:rsidRPr="00E167BF">
              <w:rPr>
                <w:rFonts w:ascii="Times New Roman" w:hAnsi="Times New Roman" w:cs="Times New Roman"/>
                <w:sz w:val="24"/>
                <w:szCs w:val="24"/>
              </w:rPr>
              <w:t>)</w:t>
            </w:r>
          </w:p>
        </w:tc>
        <w:tc>
          <w:tcPr>
            <w:tcW w:w="1417" w:type="dxa"/>
          </w:tcPr>
          <w:p w14:paraId="35CA910B"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72B339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8E3D356" w14:textId="77777777" w:rsidTr="00480F17">
        <w:tc>
          <w:tcPr>
            <w:tcW w:w="851" w:type="dxa"/>
          </w:tcPr>
          <w:p w14:paraId="6D3FF90E"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A427E0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Посыпка территории противогололедными материалами</w:t>
            </w:r>
          </w:p>
        </w:tc>
        <w:tc>
          <w:tcPr>
            <w:tcW w:w="1701" w:type="dxa"/>
          </w:tcPr>
          <w:p w14:paraId="73E9BAC4"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68AEE471"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417" w:type="dxa"/>
          </w:tcPr>
          <w:p w14:paraId="187EAAFB"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E72103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534E7961" w14:textId="77777777" w:rsidTr="00480F17">
        <w:tc>
          <w:tcPr>
            <w:tcW w:w="851" w:type="dxa"/>
          </w:tcPr>
          <w:p w14:paraId="272F522D"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5D704A35"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37DBC67F"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055AB78E"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417" w:type="dxa"/>
          </w:tcPr>
          <w:p w14:paraId="044065A8"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58891CF"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CCC06C0" w14:textId="77777777" w:rsidTr="00480F17">
        <w:tc>
          <w:tcPr>
            <w:tcW w:w="851" w:type="dxa"/>
          </w:tcPr>
          <w:p w14:paraId="04936D83"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26DCE3F4"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0321C550"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419B2DFB"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793FDE8F"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24A05C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F94ACB1" w14:textId="77777777" w:rsidTr="00480F17">
        <w:tc>
          <w:tcPr>
            <w:tcW w:w="851" w:type="dxa"/>
          </w:tcPr>
          <w:p w14:paraId="0A2B9F5D"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68D5B52"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 xml:space="preserve">Сбрасывание снега с крыш и с козырьков </w:t>
            </w:r>
            <w:proofErr w:type="gramStart"/>
            <w:r w:rsidRPr="00E167BF">
              <w:rPr>
                <w:rFonts w:ascii="Times New Roman" w:hAnsi="Times New Roman" w:cs="Times New Roman"/>
                <w:sz w:val="24"/>
                <w:szCs w:val="24"/>
              </w:rPr>
              <w:t xml:space="preserve">подъездов,   </w:t>
            </w:r>
            <w:proofErr w:type="gramEnd"/>
            <w:r w:rsidRPr="00E167BF">
              <w:rPr>
                <w:rFonts w:ascii="Times New Roman" w:hAnsi="Times New Roman" w:cs="Times New Roman"/>
                <w:sz w:val="24"/>
                <w:szCs w:val="24"/>
              </w:rPr>
              <w:br/>
              <w:t xml:space="preserve">сбивание сосулек            </w:t>
            </w:r>
          </w:p>
        </w:tc>
        <w:tc>
          <w:tcPr>
            <w:tcW w:w="1701" w:type="dxa"/>
          </w:tcPr>
          <w:p w14:paraId="37F53CE5"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double" w:sz="4" w:space="0" w:color="auto"/>
              <w:right w:val="double" w:sz="4" w:space="0" w:color="auto"/>
            </w:tcBorders>
            <w:vAlign w:val="center"/>
          </w:tcPr>
          <w:p w14:paraId="562DEA71"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образования (</w:t>
            </w:r>
            <w:r w:rsidRPr="00E167BF">
              <w:rPr>
                <w:rFonts w:ascii="Times New Roman" w:hAnsi="Times New Roman" w:cs="Times New Roman"/>
                <w:i/>
                <w:sz w:val="24"/>
                <w:szCs w:val="24"/>
              </w:rPr>
              <w:t>указать требования к удалению образующимся сосулькам и снегу</w:t>
            </w:r>
            <w:r w:rsidRPr="00E167BF">
              <w:rPr>
                <w:rFonts w:ascii="Times New Roman" w:hAnsi="Times New Roman" w:cs="Times New Roman"/>
                <w:sz w:val="24"/>
                <w:szCs w:val="24"/>
              </w:rPr>
              <w:t>)</w:t>
            </w:r>
          </w:p>
        </w:tc>
        <w:tc>
          <w:tcPr>
            <w:tcW w:w="1417" w:type="dxa"/>
          </w:tcPr>
          <w:p w14:paraId="3A87D54E"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80EEC87"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207CC17" w14:textId="77777777" w:rsidTr="00480F17">
        <w:tc>
          <w:tcPr>
            <w:tcW w:w="851" w:type="dxa"/>
          </w:tcPr>
          <w:p w14:paraId="45B1DE3D" w14:textId="77777777" w:rsidR="00480F17" w:rsidRPr="00E167BF" w:rsidRDefault="00480F17" w:rsidP="00480F17">
            <w:pPr>
              <w:ind w:left="-108" w:right="-108"/>
              <w:jc w:val="center"/>
              <w:rPr>
                <w:rFonts w:ascii="Times New Roman" w:hAnsi="Times New Roman" w:cs="Times New Roman"/>
                <w:b/>
                <w:sz w:val="24"/>
                <w:szCs w:val="24"/>
              </w:rPr>
            </w:pPr>
          </w:p>
        </w:tc>
        <w:tc>
          <w:tcPr>
            <w:tcW w:w="2835" w:type="dxa"/>
            <w:vAlign w:val="center"/>
          </w:tcPr>
          <w:p w14:paraId="53A79F21" w14:textId="77777777" w:rsidR="00480F17" w:rsidRPr="00E167BF" w:rsidRDefault="00480F17" w:rsidP="00480F17">
            <w:pPr>
              <w:rPr>
                <w:rFonts w:ascii="Times New Roman" w:hAnsi="Times New Roman" w:cs="Times New Roman"/>
                <w:b/>
                <w:sz w:val="24"/>
                <w:szCs w:val="24"/>
              </w:rPr>
            </w:pPr>
            <w:r w:rsidRPr="00E167BF">
              <w:rPr>
                <w:rFonts w:ascii="Times New Roman" w:hAnsi="Times New Roman" w:cs="Times New Roman"/>
                <w:b/>
                <w:i/>
                <w:sz w:val="24"/>
                <w:szCs w:val="24"/>
              </w:rPr>
              <w:t>Содержание в летний период</w:t>
            </w:r>
          </w:p>
        </w:tc>
        <w:tc>
          <w:tcPr>
            <w:tcW w:w="1701" w:type="dxa"/>
          </w:tcPr>
          <w:p w14:paraId="60908E14"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24A76DFC"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417" w:type="dxa"/>
          </w:tcPr>
          <w:p w14:paraId="4633126C"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305683B7"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5B5E295B" w14:textId="77777777" w:rsidTr="00480F17">
        <w:tc>
          <w:tcPr>
            <w:tcW w:w="851" w:type="dxa"/>
          </w:tcPr>
          <w:p w14:paraId="002D4236"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6351B968" w14:textId="77777777" w:rsidR="00480F17" w:rsidRPr="00E167BF" w:rsidRDefault="00480F17" w:rsidP="00480F17">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5142A690"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04FCBF74" w14:textId="77777777" w:rsidR="00480F17" w:rsidRPr="00E167BF" w:rsidRDefault="00480F17" w:rsidP="00480F17">
            <w:pPr>
              <w:ind w:left="-108" w:righ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417" w:type="dxa"/>
          </w:tcPr>
          <w:p w14:paraId="6F497026"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6F6045A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4692091D" w14:textId="77777777" w:rsidTr="00480F17">
        <w:tc>
          <w:tcPr>
            <w:tcW w:w="851" w:type="dxa"/>
          </w:tcPr>
          <w:p w14:paraId="46657FB8"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EE192C1"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без и с осадками до 2 см</w:t>
            </w:r>
          </w:p>
        </w:tc>
        <w:tc>
          <w:tcPr>
            <w:tcW w:w="1701" w:type="dxa"/>
          </w:tcPr>
          <w:p w14:paraId="6EC7D8F1"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03DA85CC"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714B9A7B"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C72437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ACF4D66" w14:textId="77777777" w:rsidTr="00480F17">
        <w:tc>
          <w:tcPr>
            <w:tcW w:w="851" w:type="dxa"/>
          </w:tcPr>
          <w:p w14:paraId="6B7466E3"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6B9C0BFF"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обильных осадков</w:t>
            </w:r>
          </w:p>
        </w:tc>
        <w:tc>
          <w:tcPr>
            <w:tcW w:w="1701" w:type="dxa"/>
          </w:tcPr>
          <w:p w14:paraId="5C852774"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7B4763AE"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417" w:type="dxa"/>
          </w:tcPr>
          <w:p w14:paraId="7CC8028B"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01683E9"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4AAF51D" w14:textId="77777777" w:rsidTr="00480F17">
        <w:tc>
          <w:tcPr>
            <w:tcW w:w="851" w:type="dxa"/>
          </w:tcPr>
          <w:p w14:paraId="1DD90E09"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2AFC29C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Уборка мусора с газонов</w:t>
            </w:r>
          </w:p>
        </w:tc>
        <w:tc>
          <w:tcPr>
            <w:tcW w:w="1701" w:type="dxa"/>
          </w:tcPr>
          <w:p w14:paraId="26DBFEE7"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60CEB98F"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75B19463"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8969A51"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09279FC" w14:textId="77777777" w:rsidTr="00480F17">
        <w:tc>
          <w:tcPr>
            <w:tcW w:w="851" w:type="dxa"/>
          </w:tcPr>
          <w:p w14:paraId="2D8A0B4A"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23DFE0BD"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5EBD77BE"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25A79FFF"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2AB1C9A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19231F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A86392B" w14:textId="77777777" w:rsidTr="00480F17">
        <w:tc>
          <w:tcPr>
            <w:tcW w:w="851" w:type="dxa"/>
          </w:tcPr>
          <w:p w14:paraId="6E5EA26B"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F89E16D"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Мытье урн</w:t>
            </w:r>
          </w:p>
        </w:tc>
        <w:tc>
          <w:tcPr>
            <w:tcW w:w="1701" w:type="dxa"/>
          </w:tcPr>
          <w:p w14:paraId="2799E47F"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55DFA411"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месяц</w:t>
            </w:r>
          </w:p>
        </w:tc>
        <w:tc>
          <w:tcPr>
            <w:tcW w:w="1417" w:type="dxa"/>
          </w:tcPr>
          <w:p w14:paraId="7FA60866"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F9D244C"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EC63D7F" w14:textId="77777777" w:rsidTr="00480F17">
        <w:tc>
          <w:tcPr>
            <w:tcW w:w="851" w:type="dxa"/>
          </w:tcPr>
          <w:p w14:paraId="3A4C245A"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61B6298"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33A22927"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6F117F07"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0D4322C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39A3A9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4EE8A28" w14:textId="77777777" w:rsidTr="00480F17">
        <w:tc>
          <w:tcPr>
            <w:tcW w:w="851" w:type="dxa"/>
          </w:tcPr>
          <w:p w14:paraId="0632030A"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7AB3833"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Стрижка газонов</w:t>
            </w:r>
          </w:p>
        </w:tc>
        <w:tc>
          <w:tcPr>
            <w:tcW w:w="1701" w:type="dxa"/>
          </w:tcPr>
          <w:p w14:paraId="0E97E4C2"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742F8CFD"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417" w:type="dxa"/>
          </w:tcPr>
          <w:p w14:paraId="5F40ADAF"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F540271"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2D5CBA7" w14:textId="77777777" w:rsidTr="00480F17">
        <w:tc>
          <w:tcPr>
            <w:tcW w:w="851" w:type="dxa"/>
          </w:tcPr>
          <w:p w14:paraId="2E3709F5"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085C54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Стрижка подрезка и побелка деревьев и кустарников.</w:t>
            </w:r>
          </w:p>
        </w:tc>
        <w:tc>
          <w:tcPr>
            <w:tcW w:w="1701" w:type="dxa"/>
          </w:tcPr>
          <w:p w14:paraId="76EE4DB8"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2F2881A2"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за сезон</w:t>
            </w:r>
          </w:p>
        </w:tc>
        <w:tc>
          <w:tcPr>
            <w:tcW w:w="1417" w:type="dxa"/>
          </w:tcPr>
          <w:p w14:paraId="4001EC02"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4C7DF7F"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A168325" w14:textId="77777777" w:rsidTr="00480F17">
        <w:tc>
          <w:tcPr>
            <w:tcW w:w="851" w:type="dxa"/>
          </w:tcPr>
          <w:p w14:paraId="7EF28833"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960181F"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Полив газонов</w:t>
            </w:r>
          </w:p>
        </w:tc>
        <w:tc>
          <w:tcPr>
            <w:tcW w:w="1701" w:type="dxa"/>
          </w:tcPr>
          <w:p w14:paraId="368A2006"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6BFB59F2"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417" w:type="dxa"/>
          </w:tcPr>
          <w:p w14:paraId="24B69BF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C8A20BC"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9F82831" w14:textId="77777777" w:rsidTr="00480F17">
        <w:tc>
          <w:tcPr>
            <w:tcW w:w="851" w:type="dxa"/>
          </w:tcPr>
          <w:p w14:paraId="3CB1FAC8"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2EEAA6B"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Озеленение газонов, создание цветников</w:t>
            </w:r>
          </w:p>
        </w:tc>
        <w:tc>
          <w:tcPr>
            <w:tcW w:w="1701" w:type="dxa"/>
          </w:tcPr>
          <w:p w14:paraId="690C8397"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single" w:sz="6" w:space="0" w:color="auto"/>
              <w:left w:val="single" w:sz="6" w:space="0" w:color="auto"/>
              <w:bottom w:val="double" w:sz="4" w:space="0" w:color="auto"/>
              <w:right w:val="double" w:sz="4" w:space="0" w:color="auto"/>
            </w:tcBorders>
            <w:vAlign w:val="center"/>
          </w:tcPr>
          <w:p w14:paraId="202124F4"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417" w:type="dxa"/>
          </w:tcPr>
          <w:p w14:paraId="32936A1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C5A2988"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83BDD6D" w14:textId="77777777" w:rsidTr="00480F17">
        <w:tc>
          <w:tcPr>
            <w:tcW w:w="851" w:type="dxa"/>
          </w:tcPr>
          <w:p w14:paraId="102A94DA"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1.3.</w:t>
            </w:r>
          </w:p>
        </w:tc>
        <w:tc>
          <w:tcPr>
            <w:tcW w:w="2835" w:type="dxa"/>
            <w:vAlign w:val="center"/>
          </w:tcPr>
          <w:p w14:paraId="4C9D39C0"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46BD4A5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66D9283E"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33E9C76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93EEC6"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9410DB6" w14:textId="77777777" w:rsidTr="00480F17">
        <w:tc>
          <w:tcPr>
            <w:tcW w:w="851" w:type="dxa"/>
          </w:tcPr>
          <w:p w14:paraId="7BAA5A9D" w14:textId="77777777" w:rsidR="00480F17" w:rsidRPr="00E167BF" w:rsidRDefault="00480F17" w:rsidP="00480F17">
            <w:pPr>
              <w:ind w:left="-108" w:right="-108"/>
              <w:jc w:val="center"/>
              <w:rPr>
                <w:rFonts w:ascii="Times New Roman" w:hAnsi="Times New Roman" w:cs="Times New Roman"/>
                <w:i/>
                <w:sz w:val="24"/>
                <w:szCs w:val="24"/>
                <w:lang w:val="en-US"/>
              </w:rPr>
            </w:pPr>
            <w:r w:rsidRPr="00E167BF">
              <w:rPr>
                <w:rFonts w:ascii="Times New Roman" w:hAnsi="Times New Roman" w:cs="Times New Roman"/>
                <w:b/>
                <w:i/>
                <w:sz w:val="24"/>
                <w:szCs w:val="24"/>
              </w:rPr>
              <w:t>1.4.</w:t>
            </w:r>
          </w:p>
        </w:tc>
        <w:tc>
          <w:tcPr>
            <w:tcW w:w="2835" w:type="dxa"/>
            <w:vAlign w:val="center"/>
          </w:tcPr>
          <w:p w14:paraId="516325D5" w14:textId="77777777" w:rsidR="00480F17" w:rsidRPr="00E167BF" w:rsidRDefault="00480F17" w:rsidP="00480F17">
            <w:pPr>
              <w:widowControl w:val="0"/>
              <w:rPr>
                <w:rFonts w:ascii="Times New Roman" w:hAnsi="Times New Roman" w:cs="Times New Roman"/>
                <w:i/>
                <w:sz w:val="24"/>
                <w:szCs w:val="24"/>
              </w:rPr>
            </w:pPr>
            <w:r w:rsidRPr="00E167BF">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63AF2C5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52446516"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24E6DD4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C3AFE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467CD76" w14:textId="77777777" w:rsidTr="00480F17">
        <w:tc>
          <w:tcPr>
            <w:tcW w:w="851" w:type="dxa"/>
          </w:tcPr>
          <w:p w14:paraId="0FB7C734" w14:textId="77777777" w:rsidR="00480F17" w:rsidRPr="00E167BF" w:rsidRDefault="00480F17" w:rsidP="00480F17">
            <w:pPr>
              <w:ind w:left="-108" w:right="-108"/>
              <w:jc w:val="center"/>
              <w:rPr>
                <w:rFonts w:ascii="Times New Roman" w:hAnsi="Times New Roman" w:cs="Times New Roman"/>
                <w:b/>
                <w:i/>
                <w:sz w:val="24"/>
                <w:szCs w:val="24"/>
                <w:lang w:val="en-US"/>
              </w:rPr>
            </w:pPr>
            <w:r w:rsidRPr="00E167BF">
              <w:rPr>
                <w:rFonts w:ascii="Times New Roman" w:hAnsi="Times New Roman" w:cs="Times New Roman"/>
                <w:b/>
                <w:i/>
                <w:sz w:val="24"/>
                <w:szCs w:val="24"/>
              </w:rPr>
              <w:t>1.5.</w:t>
            </w:r>
          </w:p>
        </w:tc>
        <w:tc>
          <w:tcPr>
            <w:tcW w:w="2835" w:type="dxa"/>
            <w:vAlign w:val="center"/>
          </w:tcPr>
          <w:p w14:paraId="1861BF54" w14:textId="77777777" w:rsidR="00480F17" w:rsidRPr="00E167BF" w:rsidRDefault="00480F17" w:rsidP="00480F17">
            <w:pPr>
              <w:rPr>
                <w:rFonts w:ascii="Times New Roman" w:hAnsi="Times New Roman" w:cs="Times New Roman"/>
                <w:b/>
                <w:bCs/>
                <w:i/>
                <w:iCs/>
                <w:sz w:val="24"/>
                <w:szCs w:val="24"/>
              </w:rPr>
            </w:pPr>
            <w:r w:rsidRPr="00E167BF">
              <w:rPr>
                <w:rFonts w:ascii="Times New Roman" w:hAnsi="Times New Roman" w:cs="Times New Roman"/>
                <w:b/>
                <w:bCs/>
                <w:i/>
                <w:iCs/>
                <w:sz w:val="24"/>
                <w:szCs w:val="24"/>
              </w:rPr>
              <w:t>Транспортирование отходов</w:t>
            </w:r>
          </w:p>
        </w:tc>
        <w:tc>
          <w:tcPr>
            <w:tcW w:w="1701" w:type="dxa"/>
          </w:tcPr>
          <w:p w14:paraId="78F5BE26"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068CA055"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5BEF9F5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2C0AAD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DE88658" w14:textId="77777777" w:rsidTr="00480F17">
        <w:tc>
          <w:tcPr>
            <w:tcW w:w="851" w:type="dxa"/>
          </w:tcPr>
          <w:p w14:paraId="1D41CDEF"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1.6.</w:t>
            </w:r>
          </w:p>
        </w:tc>
        <w:tc>
          <w:tcPr>
            <w:tcW w:w="2835" w:type="dxa"/>
            <w:vAlign w:val="center"/>
          </w:tcPr>
          <w:p w14:paraId="008607CB" w14:textId="77777777" w:rsidR="00480F17" w:rsidRPr="00E167BF" w:rsidRDefault="00480F17" w:rsidP="00480F17">
            <w:pPr>
              <w:rPr>
                <w:rFonts w:ascii="Times New Roman" w:hAnsi="Times New Roman" w:cs="Times New Roman"/>
                <w:b/>
                <w:bCs/>
                <w:i/>
                <w:iCs/>
                <w:sz w:val="24"/>
                <w:szCs w:val="24"/>
              </w:rPr>
            </w:pPr>
            <w:r w:rsidRPr="00E167BF">
              <w:rPr>
                <w:rFonts w:ascii="Times New Roman" w:hAnsi="Times New Roman" w:cs="Times New Roman"/>
                <w:b/>
                <w:bCs/>
                <w:i/>
                <w:iCs/>
                <w:sz w:val="24"/>
                <w:szCs w:val="24"/>
              </w:rPr>
              <w:t>Утилизация отходов</w:t>
            </w:r>
          </w:p>
        </w:tc>
        <w:tc>
          <w:tcPr>
            <w:tcW w:w="1701" w:type="dxa"/>
          </w:tcPr>
          <w:p w14:paraId="30E5B28A"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76FF3006"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36E23DFE"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0711969"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A345BD8" w14:textId="77777777" w:rsidTr="00480F17">
        <w:tc>
          <w:tcPr>
            <w:tcW w:w="851" w:type="dxa"/>
          </w:tcPr>
          <w:p w14:paraId="4C76B675"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1.7.</w:t>
            </w:r>
          </w:p>
        </w:tc>
        <w:tc>
          <w:tcPr>
            <w:tcW w:w="2835" w:type="dxa"/>
            <w:vAlign w:val="center"/>
          </w:tcPr>
          <w:p w14:paraId="01429434"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i/>
                <w:sz w:val="24"/>
                <w:szCs w:val="24"/>
              </w:rPr>
              <w:t xml:space="preserve">Техническое обслуживание </w:t>
            </w:r>
            <w:proofErr w:type="gramStart"/>
            <w:r w:rsidRPr="00E167BF">
              <w:rPr>
                <w:rFonts w:ascii="Times New Roman" w:hAnsi="Times New Roman" w:cs="Times New Roman"/>
                <w:b/>
                <w:i/>
                <w:sz w:val="24"/>
                <w:szCs w:val="24"/>
              </w:rPr>
              <w:t>общедомового  имущества</w:t>
            </w:r>
            <w:proofErr w:type="gramEnd"/>
          </w:p>
        </w:tc>
        <w:tc>
          <w:tcPr>
            <w:tcW w:w="1701" w:type="dxa"/>
          </w:tcPr>
          <w:p w14:paraId="723C3F5E" w14:textId="77777777" w:rsidR="00480F17" w:rsidRPr="0018570D" w:rsidRDefault="00480F17" w:rsidP="00480F17">
            <w:pPr>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0C57E6FF"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23458E98"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E7C1B69" w14:textId="77777777" w:rsidR="00480F17" w:rsidRPr="00E167BF" w:rsidRDefault="00480F17" w:rsidP="00480F17">
            <w:pPr>
              <w:spacing w:line="216" w:lineRule="auto"/>
              <w:jc w:val="both"/>
              <w:rPr>
                <w:rFonts w:ascii="Times New Roman" w:hAnsi="Times New Roman" w:cs="Times New Roman"/>
                <w:sz w:val="24"/>
                <w:szCs w:val="24"/>
              </w:rPr>
            </w:pPr>
          </w:p>
        </w:tc>
      </w:tr>
      <w:tr w:rsidR="0040232C" w:rsidRPr="00E167BF" w14:paraId="4060230F" w14:textId="77777777" w:rsidTr="00480F17">
        <w:tc>
          <w:tcPr>
            <w:tcW w:w="851" w:type="dxa"/>
          </w:tcPr>
          <w:p w14:paraId="79B77700" w14:textId="450C3178" w:rsidR="0040232C" w:rsidRPr="00E167BF" w:rsidRDefault="0040232C" w:rsidP="00480F17">
            <w:pPr>
              <w:ind w:left="-108" w:right="-108"/>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2835" w:type="dxa"/>
            <w:vAlign w:val="center"/>
          </w:tcPr>
          <w:p w14:paraId="0E5D3390" w14:textId="06A59091" w:rsidR="0040232C" w:rsidRPr="00E167BF" w:rsidRDefault="0040232C" w:rsidP="00480F17">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домофона (кодового замка)</w:t>
            </w:r>
          </w:p>
        </w:tc>
        <w:tc>
          <w:tcPr>
            <w:tcW w:w="1701" w:type="dxa"/>
          </w:tcPr>
          <w:p w14:paraId="288FD8D5" w14:textId="5CD7DEE7" w:rsidR="0040232C" w:rsidRPr="008F3DB9" w:rsidRDefault="0040232C" w:rsidP="00480F17">
            <w:pPr>
              <w:rPr>
                <w:rFonts w:ascii="Times New Roman" w:hAnsi="Times New Roman" w:cs="Times New Roman"/>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317E1BBA" w14:textId="77777777" w:rsidR="0040232C" w:rsidRPr="00E167BF" w:rsidRDefault="0040232C" w:rsidP="00480F17">
            <w:pPr>
              <w:spacing w:line="216" w:lineRule="auto"/>
              <w:jc w:val="both"/>
              <w:rPr>
                <w:rFonts w:ascii="Times New Roman" w:hAnsi="Times New Roman" w:cs="Times New Roman"/>
                <w:sz w:val="24"/>
                <w:szCs w:val="24"/>
              </w:rPr>
            </w:pPr>
          </w:p>
        </w:tc>
        <w:tc>
          <w:tcPr>
            <w:tcW w:w="1417" w:type="dxa"/>
          </w:tcPr>
          <w:p w14:paraId="4DFA78D3" w14:textId="4D1C95D6" w:rsidR="0040232C" w:rsidRPr="00E167BF" w:rsidRDefault="0040232C"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CFA10B8" w14:textId="77777777" w:rsidR="0040232C" w:rsidRPr="00E167BF" w:rsidRDefault="0040232C" w:rsidP="00480F17">
            <w:pPr>
              <w:spacing w:line="216" w:lineRule="auto"/>
              <w:jc w:val="both"/>
              <w:rPr>
                <w:rFonts w:ascii="Times New Roman" w:hAnsi="Times New Roman" w:cs="Times New Roman"/>
                <w:sz w:val="24"/>
                <w:szCs w:val="24"/>
              </w:rPr>
            </w:pPr>
          </w:p>
        </w:tc>
      </w:tr>
      <w:tr w:rsidR="0040232C" w:rsidRPr="00E167BF" w14:paraId="1EF1B03B" w14:textId="77777777" w:rsidTr="00480F17">
        <w:tc>
          <w:tcPr>
            <w:tcW w:w="851" w:type="dxa"/>
          </w:tcPr>
          <w:p w14:paraId="6C1E250F" w14:textId="4BE56E12" w:rsidR="0040232C" w:rsidRPr="00E167BF" w:rsidRDefault="0040232C" w:rsidP="00480F17">
            <w:pPr>
              <w:ind w:left="-108" w:right="-108"/>
              <w:jc w:val="center"/>
              <w:rPr>
                <w:rFonts w:ascii="Times New Roman" w:hAnsi="Times New Roman" w:cs="Times New Roman"/>
                <w:b/>
                <w:i/>
                <w:sz w:val="24"/>
                <w:szCs w:val="24"/>
              </w:rPr>
            </w:pPr>
            <w:r>
              <w:rPr>
                <w:rFonts w:ascii="Times New Roman" w:hAnsi="Times New Roman" w:cs="Times New Roman"/>
                <w:b/>
                <w:i/>
                <w:sz w:val="24"/>
                <w:szCs w:val="24"/>
              </w:rPr>
              <w:t>1.9.</w:t>
            </w:r>
          </w:p>
        </w:tc>
        <w:tc>
          <w:tcPr>
            <w:tcW w:w="2835" w:type="dxa"/>
            <w:vAlign w:val="center"/>
          </w:tcPr>
          <w:p w14:paraId="5B8097A0" w14:textId="515DA3FB" w:rsidR="0040232C" w:rsidRPr="00E167BF" w:rsidRDefault="0040232C" w:rsidP="00480F17">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видеонаблюдения (круглосуточно)</w:t>
            </w:r>
          </w:p>
        </w:tc>
        <w:tc>
          <w:tcPr>
            <w:tcW w:w="1701" w:type="dxa"/>
          </w:tcPr>
          <w:p w14:paraId="6F45B39B" w14:textId="608F37AE" w:rsidR="0040232C" w:rsidRPr="008F3DB9" w:rsidRDefault="0040232C" w:rsidP="00480F17">
            <w:pPr>
              <w:rPr>
                <w:rFonts w:ascii="Times New Roman" w:hAnsi="Times New Roman" w:cs="Times New Roman"/>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60084362" w14:textId="77777777" w:rsidR="0040232C" w:rsidRPr="00E167BF" w:rsidRDefault="0040232C" w:rsidP="00480F17">
            <w:pPr>
              <w:spacing w:line="216" w:lineRule="auto"/>
              <w:jc w:val="both"/>
              <w:rPr>
                <w:rFonts w:ascii="Times New Roman" w:hAnsi="Times New Roman" w:cs="Times New Roman"/>
                <w:sz w:val="24"/>
                <w:szCs w:val="24"/>
              </w:rPr>
            </w:pPr>
          </w:p>
        </w:tc>
        <w:tc>
          <w:tcPr>
            <w:tcW w:w="1417" w:type="dxa"/>
          </w:tcPr>
          <w:p w14:paraId="380DED08" w14:textId="5CAD0B15" w:rsidR="0040232C" w:rsidRPr="00E167BF" w:rsidRDefault="0040232C"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94B0B00" w14:textId="77777777" w:rsidR="0040232C" w:rsidRPr="00E167BF" w:rsidRDefault="0040232C" w:rsidP="00480F17">
            <w:pPr>
              <w:spacing w:line="216" w:lineRule="auto"/>
              <w:jc w:val="both"/>
              <w:rPr>
                <w:rFonts w:ascii="Times New Roman" w:hAnsi="Times New Roman" w:cs="Times New Roman"/>
                <w:sz w:val="24"/>
                <w:szCs w:val="24"/>
              </w:rPr>
            </w:pPr>
          </w:p>
        </w:tc>
      </w:tr>
      <w:tr w:rsidR="0040232C" w:rsidRPr="00E167BF" w14:paraId="1933117F" w14:textId="77777777" w:rsidTr="00480F17">
        <w:tc>
          <w:tcPr>
            <w:tcW w:w="851" w:type="dxa"/>
          </w:tcPr>
          <w:p w14:paraId="750133B8" w14:textId="3BBC744B" w:rsidR="0040232C" w:rsidRPr="00E167BF" w:rsidRDefault="0040232C" w:rsidP="00480F17">
            <w:pPr>
              <w:ind w:left="-108" w:right="-108"/>
              <w:jc w:val="center"/>
              <w:rPr>
                <w:rFonts w:ascii="Times New Roman" w:hAnsi="Times New Roman" w:cs="Times New Roman"/>
                <w:b/>
                <w:i/>
                <w:sz w:val="24"/>
                <w:szCs w:val="24"/>
              </w:rPr>
            </w:pPr>
            <w:r>
              <w:rPr>
                <w:rFonts w:ascii="Times New Roman" w:hAnsi="Times New Roman" w:cs="Times New Roman"/>
                <w:b/>
                <w:i/>
                <w:sz w:val="24"/>
                <w:szCs w:val="24"/>
              </w:rPr>
              <w:t>1.10.</w:t>
            </w:r>
          </w:p>
        </w:tc>
        <w:tc>
          <w:tcPr>
            <w:tcW w:w="2835" w:type="dxa"/>
            <w:vAlign w:val="center"/>
          </w:tcPr>
          <w:p w14:paraId="4A2A0537" w14:textId="37769C5C" w:rsidR="0040232C" w:rsidRPr="00E167BF" w:rsidRDefault="0040232C" w:rsidP="00480F17">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газопровода и ВДГО</w:t>
            </w:r>
          </w:p>
        </w:tc>
        <w:tc>
          <w:tcPr>
            <w:tcW w:w="1701" w:type="dxa"/>
          </w:tcPr>
          <w:p w14:paraId="4916F40F" w14:textId="71580066" w:rsidR="0040232C" w:rsidRPr="008F3DB9" w:rsidRDefault="0040232C" w:rsidP="00480F17">
            <w:pPr>
              <w:rPr>
                <w:rFonts w:ascii="Times New Roman" w:hAnsi="Times New Roman" w:cs="Times New Roman"/>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109DBE91" w14:textId="77777777" w:rsidR="0040232C" w:rsidRPr="00E167BF" w:rsidRDefault="0040232C" w:rsidP="00480F17">
            <w:pPr>
              <w:spacing w:line="216" w:lineRule="auto"/>
              <w:jc w:val="both"/>
              <w:rPr>
                <w:rFonts w:ascii="Times New Roman" w:hAnsi="Times New Roman" w:cs="Times New Roman"/>
                <w:sz w:val="24"/>
                <w:szCs w:val="24"/>
              </w:rPr>
            </w:pPr>
          </w:p>
        </w:tc>
        <w:tc>
          <w:tcPr>
            <w:tcW w:w="1417" w:type="dxa"/>
          </w:tcPr>
          <w:p w14:paraId="0EA46F5C" w14:textId="758F0462" w:rsidR="0040232C" w:rsidRPr="00E167BF" w:rsidRDefault="0040232C"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550D61E" w14:textId="77777777" w:rsidR="0040232C" w:rsidRPr="00E167BF" w:rsidRDefault="0040232C" w:rsidP="00480F17">
            <w:pPr>
              <w:spacing w:line="216" w:lineRule="auto"/>
              <w:jc w:val="both"/>
              <w:rPr>
                <w:rFonts w:ascii="Times New Roman" w:hAnsi="Times New Roman" w:cs="Times New Roman"/>
                <w:sz w:val="24"/>
                <w:szCs w:val="24"/>
              </w:rPr>
            </w:pPr>
          </w:p>
        </w:tc>
      </w:tr>
      <w:tr w:rsidR="0040232C" w:rsidRPr="00E167BF" w14:paraId="29383B1F" w14:textId="77777777" w:rsidTr="00480F17">
        <w:tc>
          <w:tcPr>
            <w:tcW w:w="851" w:type="dxa"/>
          </w:tcPr>
          <w:p w14:paraId="3AA27F2F" w14:textId="47C62D39" w:rsidR="0040232C" w:rsidRPr="00E167BF" w:rsidRDefault="0040232C" w:rsidP="00480F17">
            <w:pPr>
              <w:ind w:left="-108" w:right="-108"/>
              <w:jc w:val="center"/>
              <w:rPr>
                <w:rFonts w:ascii="Times New Roman" w:hAnsi="Times New Roman" w:cs="Times New Roman"/>
                <w:b/>
                <w:i/>
                <w:sz w:val="24"/>
                <w:szCs w:val="24"/>
              </w:rPr>
            </w:pPr>
            <w:r>
              <w:rPr>
                <w:rFonts w:ascii="Times New Roman" w:hAnsi="Times New Roman" w:cs="Times New Roman"/>
                <w:b/>
                <w:i/>
                <w:sz w:val="24"/>
                <w:szCs w:val="24"/>
              </w:rPr>
              <w:t>1.11.</w:t>
            </w:r>
          </w:p>
        </w:tc>
        <w:tc>
          <w:tcPr>
            <w:tcW w:w="2835" w:type="dxa"/>
            <w:vAlign w:val="center"/>
          </w:tcPr>
          <w:p w14:paraId="06F603A5" w14:textId="3EDBF1A9" w:rsidR="0040232C" w:rsidRPr="00E167BF" w:rsidRDefault="0040232C" w:rsidP="0040232C">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ВКГО (газового котла в квартире)</w:t>
            </w:r>
          </w:p>
        </w:tc>
        <w:tc>
          <w:tcPr>
            <w:tcW w:w="1701" w:type="dxa"/>
          </w:tcPr>
          <w:p w14:paraId="26F6950E" w14:textId="5814425D" w:rsidR="0040232C" w:rsidRPr="008F3DB9" w:rsidRDefault="0040232C" w:rsidP="00480F17">
            <w:pPr>
              <w:rPr>
                <w:rFonts w:ascii="Times New Roman" w:hAnsi="Times New Roman" w:cs="Times New Roman"/>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5CC0F1D5" w14:textId="77777777" w:rsidR="0040232C" w:rsidRPr="00E167BF" w:rsidRDefault="0040232C" w:rsidP="00480F17">
            <w:pPr>
              <w:spacing w:line="216" w:lineRule="auto"/>
              <w:jc w:val="both"/>
              <w:rPr>
                <w:rFonts w:ascii="Times New Roman" w:hAnsi="Times New Roman" w:cs="Times New Roman"/>
                <w:sz w:val="24"/>
                <w:szCs w:val="24"/>
              </w:rPr>
            </w:pPr>
          </w:p>
        </w:tc>
        <w:tc>
          <w:tcPr>
            <w:tcW w:w="1417" w:type="dxa"/>
          </w:tcPr>
          <w:p w14:paraId="710A579C" w14:textId="0AA8290D" w:rsidR="0040232C" w:rsidRPr="00E167BF" w:rsidRDefault="0040232C"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4CFF6B5" w14:textId="77777777" w:rsidR="0040232C" w:rsidRPr="00E167BF" w:rsidRDefault="0040232C" w:rsidP="00480F17">
            <w:pPr>
              <w:spacing w:line="216" w:lineRule="auto"/>
              <w:jc w:val="both"/>
              <w:rPr>
                <w:rFonts w:ascii="Times New Roman" w:hAnsi="Times New Roman" w:cs="Times New Roman"/>
                <w:sz w:val="24"/>
                <w:szCs w:val="24"/>
              </w:rPr>
            </w:pPr>
          </w:p>
        </w:tc>
      </w:tr>
      <w:tr w:rsidR="0040232C" w:rsidRPr="00E167BF" w14:paraId="327AE3F1" w14:textId="77777777" w:rsidTr="00480F17">
        <w:tc>
          <w:tcPr>
            <w:tcW w:w="851" w:type="dxa"/>
          </w:tcPr>
          <w:p w14:paraId="613FBDBE" w14:textId="18C1C498" w:rsidR="0040232C" w:rsidRPr="00E167BF" w:rsidRDefault="0040232C" w:rsidP="00480F17">
            <w:pPr>
              <w:ind w:left="-108" w:right="-108"/>
              <w:jc w:val="center"/>
              <w:rPr>
                <w:rFonts w:ascii="Times New Roman" w:hAnsi="Times New Roman" w:cs="Times New Roman"/>
                <w:b/>
                <w:i/>
                <w:sz w:val="24"/>
                <w:szCs w:val="24"/>
              </w:rPr>
            </w:pPr>
            <w:r>
              <w:rPr>
                <w:rFonts w:ascii="Times New Roman" w:hAnsi="Times New Roman" w:cs="Times New Roman"/>
                <w:b/>
                <w:i/>
                <w:sz w:val="24"/>
                <w:szCs w:val="24"/>
              </w:rPr>
              <w:t>1.12.</w:t>
            </w:r>
          </w:p>
        </w:tc>
        <w:tc>
          <w:tcPr>
            <w:tcW w:w="2835" w:type="dxa"/>
            <w:vAlign w:val="center"/>
          </w:tcPr>
          <w:p w14:paraId="655EF9FD" w14:textId="28F7FEA9" w:rsidR="0040232C" w:rsidRPr="00E167BF" w:rsidRDefault="0040232C" w:rsidP="00480F17">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ВКГО (газовые плиты)</w:t>
            </w:r>
          </w:p>
        </w:tc>
        <w:tc>
          <w:tcPr>
            <w:tcW w:w="1701" w:type="dxa"/>
          </w:tcPr>
          <w:p w14:paraId="07A94232" w14:textId="1C42C6A0" w:rsidR="0040232C" w:rsidRPr="008F3DB9" w:rsidRDefault="0040232C" w:rsidP="00480F17">
            <w:pPr>
              <w:rPr>
                <w:rFonts w:ascii="Times New Roman" w:hAnsi="Times New Roman" w:cs="Times New Roman"/>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035D1F21" w14:textId="77777777" w:rsidR="0040232C" w:rsidRPr="00E167BF" w:rsidRDefault="0040232C" w:rsidP="00480F17">
            <w:pPr>
              <w:spacing w:line="216" w:lineRule="auto"/>
              <w:jc w:val="both"/>
              <w:rPr>
                <w:rFonts w:ascii="Times New Roman" w:hAnsi="Times New Roman" w:cs="Times New Roman"/>
                <w:sz w:val="24"/>
                <w:szCs w:val="24"/>
              </w:rPr>
            </w:pPr>
          </w:p>
        </w:tc>
        <w:tc>
          <w:tcPr>
            <w:tcW w:w="1417" w:type="dxa"/>
          </w:tcPr>
          <w:p w14:paraId="267FF9D9" w14:textId="703B9E87" w:rsidR="0040232C" w:rsidRPr="00E167BF" w:rsidRDefault="0040232C"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6A0D0E7" w14:textId="77777777" w:rsidR="0040232C" w:rsidRPr="00E167BF" w:rsidRDefault="0040232C" w:rsidP="00480F17">
            <w:pPr>
              <w:spacing w:line="216" w:lineRule="auto"/>
              <w:jc w:val="both"/>
              <w:rPr>
                <w:rFonts w:ascii="Times New Roman" w:hAnsi="Times New Roman" w:cs="Times New Roman"/>
                <w:sz w:val="24"/>
                <w:szCs w:val="24"/>
              </w:rPr>
            </w:pPr>
          </w:p>
        </w:tc>
      </w:tr>
      <w:tr w:rsidR="0040232C" w:rsidRPr="00E167BF" w14:paraId="6AD183F0" w14:textId="77777777" w:rsidTr="00480F17">
        <w:tc>
          <w:tcPr>
            <w:tcW w:w="851" w:type="dxa"/>
          </w:tcPr>
          <w:p w14:paraId="475A05A4" w14:textId="02BF8F4B" w:rsidR="0040232C" w:rsidRDefault="0040232C" w:rsidP="00480F17">
            <w:pPr>
              <w:ind w:left="-108" w:right="-108"/>
              <w:jc w:val="center"/>
              <w:rPr>
                <w:rFonts w:ascii="Times New Roman" w:hAnsi="Times New Roman" w:cs="Times New Roman"/>
                <w:b/>
                <w:i/>
                <w:sz w:val="24"/>
                <w:szCs w:val="24"/>
              </w:rPr>
            </w:pPr>
            <w:r>
              <w:rPr>
                <w:rFonts w:ascii="Times New Roman" w:hAnsi="Times New Roman" w:cs="Times New Roman"/>
                <w:b/>
                <w:i/>
                <w:sz w:val="24"/>
                <w:szCs w:val="24"/>
              </w:rPr>
              <w:t>1.13.</w:t>
            </w:r>
          </w:p>
        </w:tc>
        <w:tc>
          <w:tcPr>
            <w:tcW w:w="2835" w:type="dxa"/>
            <w:vAlign w:val="center"/>
          </w:tcPr>
          <w:p w14:paraId="63973F8B" w14:textId="464703F3" w:rsidR="0040232C" w:rsidRDefault="0040232C" w:rsidP="0040232C">
            <w:pPr>
              <w:rPr>
                <w:rFonts w:ascii="Times New Roman" w:hAnsi="Times New Roman" w:cs="Times New Roman"/>
                <w:b/>
                <w:i/>
                <w:sz w:val="24"/>
                <w:szCs w:val="24"/>
              </w:rPr>
            </w:pPr>
            <w:r>
              <w:rPr>
                <w:rFonts w:ascii="Times New Roman" w:hAnsi="Times New Roman" w:cs="Times New Roman"/>
                <w:b/>
                <w:i/>
                <w:sz w:val="24"/>
                <w:szCs w:val="24"/>
              </w:rPr>
              <w:t>Ремонт</w:t>
            </w:r>
          </w:p>
        </w:tc>
        <w:tc>
          <w:tcPr>
            <w:tcW w:w="1701" w:type="dxa"/>
          </w:tcPr>
          <w:p w14:paraId="3C6D959B" w14:textId="464CB149" w:rsidR="0040232C" w:rsidRPr="008F3DB9" w:rsidRDefault="0040232C" w:rsidP="00480F17">
            <w:pPr>
              <w:rPr>
                <w:rFonts w:ascii="Times New Roman" w:hAnsi="Times New Roman" w:cs="Times New Roman"/>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53113A8B" w14:textId="77777777" w:rsidR="0040232C" w:rsidRPr="00E167BF" w:rsidRDefault="0040232C" w:rsidP="00480F17">
            <w:pPr>
              <w:spacing w:line="216" w:lineRule="auto"/>
              <w:jc w:val="both"/>
              <w:rPr>
                <w:rFonts w:ascii="Times New Roman" w:hAnsi="Times New Roman" w:cs="Times New Roman"/>
                <w:sz w:val="24"/>
                <w:szCs w:val="24"/>
              </w:rPr>
            </w:pPr>
          </w:p>
        </w:tc>
        <w:tc>
          <w:tcPr>
            <w:tcW w:w="1417" w:type="dxa"/>
          </w:tcPr>
          <w:p w14:paraId="56FFBB2A" w14:textId="2D6F66DF" w:rsidR="0040232C" w:rsidRPr="00E167BF" w:rsidRDefault="0040232C"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BBC1DD7" w14:textId="77777777" w:rsidR="0040232C" w:rsidRPr="00E167BF" w:rsidRDefault="0040232C" w:rsidP="00480F17">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27489EE4" w:rsidR="00D9334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p w14:paraId="28045E75" w14:textId="77777777" w:rsidR="001B790B" w:rsidRPr="00902F7A" w:rsidRDefault="001B790B" w:rsidP="00D9334A">
      <w:pPr>
        <w:spacing w:line="216" w:lineRule="auto"/>
        <w:ind w:firstLine="709"/>
        <w:jc w:val="both"/>
        <w:rPr>
          <w:rFonts w:asciiTheme="majorBidi" w:hAnsiTheme="majorBidi" w:cstheme="majorBidi"/>
          <w:b/>
          <w:bCs/>
          <w:sz w:val="24"/>
          <w:szCs w:val="24"/>
          <w:u w:val="single"/>
        </w:rPr>
      </w:pP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3DBBAAA8" w:rsidR="001B720D" w:rsidRPr="006349E3" w:rsidRDefault="004E0658" w:rsidP="001B720D">
            <w:pPr>
              <w:spacing w:line="216" w:lineRule="auto"/>
              <w:jc w:val="both"/>
              <w:rPr>
                <w:rFonts w:asciiTheme="majorBidi" w:hAnsiTheme="majorBidi" w:cstheme="majorBidi"/>
                <w:sz w:val="24"/>
                <w:szCs w:val="24"/>
              </w:rPr>
            </w:pPr>
            <w:r w:rsidRPr="006349E3">
              <w:rPr>
                <w:rFonts w:asciiTheme="majorBidi" w:hAnsiTheme="majorBidi" w:cstheme="majorBidi"/>
                <w:sz w:val="24"/>
                <w:szCs w:val="24"/>
              </w:rPr>
              <w:t>Электроснабжение</w:t>
            </w:r>
          </w:p>
        </w:tc>
        <w:tc>
          <w:tcPr>
            <w:tcW w:w="2126" w:type="dxa"/>
          </w:tcPr>
          <w:p w14:paraId="151F9ABE" w14:textId="48D82574" w:rsidR="001B720D" w:rsidRPr="001B720D" w:rsidRDefault="006349E3"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3CA76274" w:rsidR="001B720D" w:rsidRPr="001B720D" w:rsidRDefault="006349E3"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6DE797E4" w:rsidR="001B720D" w:rsidRPr="006349E3" w:rsidRDefault="004E0658" w:rsidP="001B720D">
            <w:pPr>
              <w:spacing w:line="216" w:lineRule="auto"/>
              <w:jc w:val="both"/>
              <w:rPr>
                <w:rFonts w:asciiTheme="majorBidi" w:hAnsiTheme="majorBidi" w:cstheme="majorBidi"/>
                <w:sz w:val="24"/>
                <w:szCs w:val="24"/>
              </w:rPr>
            </w:pPr>
            <w:r w:rsidRPr="006349E3">
              <w:rPr>
                <w:rFonts w:asciiTheme="majorBidi" w:hAnsiTheme="majorBidi" w:cstheme="majorBidi"/>
                <w:sz w:val="24"/>
                <w:szCs w:val="24"/>
              </w:rPr>
              <w:t>Водоотведение</w:t>
            </w:r>
          </w:p>
        </w:tc>
        <w:tc>
          <w:tcPr>
            <w:tcW w:w="2126" w:type="dxa"/>
          </w:tcPr>
          <w:p w14:paraId="632A5B76" w14:textId="46848478" w:rsidR="001B720D" w:rsidRPr="001B720D" w:rsidRDefault="006349E3"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2291D314" w:rsidR="001B720D" w:rsidRPr="001B720D" w:rsidRDefault="006349E3"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6349E3" w:rsidRPr="001B720D" w14:paraId="738CC1EF" w14:textId="77777777" w:rsidTr="002159B2">
        <w:tc>
          <w:tcPr>
            <w:tcW w:w="567" w:type="dxa"/>
          </w:tcPr>
          <w:p w14:paraId="4E981698" w14:textId="77777777" w:rsidR="006349E3" w:rsidRPr="001B720D" w:rsidRDefault="006349E3" w:rsidP="006349E3">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6CA56FA3" w:rsidR="006349E3" w:rsidRPr="006349E3" w:rsidRDefault="006349E3" w:rsidP="006349E3">
            <w:pPr>
              <w:spacing w:line="216" w:lineRule="auto"/>
              <w:jc w:val="both"/>
              <w:rPr>
                <w:rFonts w:asciiTheme="majorBidi" w:hAnsiTheme="majorBidi" w:cstheme="majorBidi"/>
                <w:sz w:val="24"/>
                <w:szCs w:val="24"/>
              </w:rPr>
            </w:pPr>
            <w:r w:rsidRPr="006349E3">
              <w:rPr>
                <w:rFonts w:asciiTheme="majorBidi" w:hAnsiTheme="majorBidi" w:cstheme="majorBidi"/>
                <w:sz w:val="24"/>
                <w:szCs w:val="24"/>
              </w:rPr>
              <w:t>Холодное водоснабжение</w:t>
            </w:r>
          </w:p>
        </w:tc>
        <w:tc>
          <w:tcPr>
            <w:tcW w:w="2126" w:type="dxa"/>
          </w:tcPr>
          <w:p w14:paraId="2D2190E1" w14:textId="77777777" w:rsidR="006349E3" w:rsidRDefault="006349E3" w:rsidP="006349E3">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p w14:paraId="28B8F22F" w14:textId="20FB414B" w:rsidR="006349E3" w:rsidRPr="001B720D" w:rsidRDefault="006349E3" w:rsidP="006349E3">
            <w:pPr>
              <w:spacing w:line="216" w:lineRule="auto"/>
              <w:jc w:val="both"/>
              <w:rPr>
                <w:rFonts w:asciiTheme="majorBidi" w:hAnsiTheme="majorBidi" w:cstheme="majorBidi"/>
                <w:sz w:val="24"/>
                <w:szCs w:val="24"/>
              </w:rPr>
            </w:pPr>
          </w:p>
        </w:tc>
        <w:tc>
          <w:tcPr>
            <w:tcW w:w="4111" w:type="dxa"/>
          </w:tcPr>
          <w:p w14:paraId="5A2FB703" w14:textId="4CFE34C3" w:rsidR="006349E3" w:rsidRPr="001B720D" w:rsidRDefault="006349E3" w:rsidP="006349E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Правила </w:t>
            </w:r>
            <w:r w:rsidRPr="001B720D">
              <w:rPr>
                <w:rFonts w:asciiTheme="majorBidi" w:hAnsiTheme="majorBidi" w:cstheme="majorBidi"/>
                <w:sz w:val="24"/>
                <w:szCs w:val="24"/>
              </w:rPr>
              <w:t>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6349E3" w:rsidRPr="001B720D" w14:paraId="6031F645" w14:textId="77777777" w:rsidTr="002159B2">
        <w:tc>
          <w:tcPr>
            <w:tcW w:w="567" w:type="dxa"/>
          </w:tcPr>
          <w:p w14:paraId="79F8D17A" w14:textId="77777777" w:rsidR="006349E3" w:rsidRPr="001B720D" w:rsidRDefault="006349E3" w:rsidP="006349E3">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55CB76B2" w:rsidR="006349E3" w:rsidRPr="006349E3" w:rsidRDefault="006349E3" w:rsidP="006349E3">
            <w:pPr>
              <w:spacing w:line="216" w:lineRule="auto"/>
              <w:jc w:val="both"/>
              <w:rPr>
                <w:rFonts w:asciiTheme="majorBidi" w:hAnsiTheme="majorBidi" w:cstheme="majorBidi"/>
                <w:sz w:val="24"/>
                <w:szCs w:val="24"/>
              </w:rPr>
            </w:pPr>
            <w:r>
              <w:rPr>
                <w:rFonts w:asciiTheme="majorBidi" w:hAnsiTheme="majorBidi" w:cstheme="majorBidi"/>
                <w:sz w:val="24"/>
                <w:szCs w:val="24"/>
              </w:rPr>
              <w:t>Газоснабжение</w:t>
            </w:r>
          </w:p>
        </w:tc>
        <w:tc>
          <w:tcPr>
            <w:tcW w:w="2126" w:type="dxa"/>
          </w:tcPr>
          <w:p w14:paraId="7D75C2D7" w14:textId="071729F0" w:rsidR="006349E3" w:rsidRPr="001B720D" w:rsidRDefault="006349E3" w:rsidP="006349E3">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38565921" w:rsidR="006349E3" w:rsidRPr="001B720D" w:rsidRDefault="006349E3" w:rsidP="006349E3">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 xml:space="preserve">Правила </w:t>
            </w:r>
            <w:r w:rsidRPr="001B720D">
              <w:rPr>
                <w:rFonts w:asciiTheme="majorBidi" w:hAnsiTheme="majorBidi" w:cstheme="majorBidi"/>
                <w:sz w:val="24"/>
                <w:szCs w:val="24"/>
              </w:rPr>
              <w:t>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6349E3" w:rsidRPr="001B720D" w14:paraId="7548CD2F" w14:textId="77777777" w:rsidTr="002159B2">
        <w:tc>
          <w:tcPr>
            <w:tcW w:w="567" w:type="dxa"/>
          </w:tcPr>
          <w:p w14:paraId="77C1A0CF" w14:textId="77777777" w:rsidR="006349E3" w:rsidRPr="001B720D" w:rsidRDefault="006349E3" w:rsidP="006349E3">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09F6038" w:rsidR="006349E3" w:rsidRPr="006349E3" w:rsidRDefault="006349E3" w:rsidP="006349E3">
            <w:pPr>
              <w:spacing w:line="216" w:lineRule="auto"/>
              <w:jc w:val="both"/>
              <w:rPr>
                <w:rFonts w:asciiTheme="majorBidi" w:hAnsiTheme="majorBidi" w:cstheme="majorBidi"/>
                <w:sz w:val="24"/>
                <w:szCs w:val="24"/>
              </w:rPr>
            </w:pPr>
            <w:r>
              <w:rPr>
                <w:rFonts w:asciiTheme="majorBidi" w:hAnsiTheme="majorBidi" w:cstheme="majorBidi"/>
                <w:sz w:val="24"/>
                <w:szCs w:val="24"/>
              </w:rPr>
              <w:t>Газоснабжение на отопление</w:t>
            </w:r>
          </w:p>
        </w:tc>
        <w:tc>
          <w:tcPr>
            <w:tcW w:w="2126" w:type="dxa"/>
          </w:tcPr>
          <w:p w14:paraId="5E23E4F9" w14:textId="1EB09549" w:rsidR="006349E3" w:rsidRPr="001B720D" w:rsidRDefault="006349E3" w:rsidP="006349E3">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63A61729" w:rsidR="006349E3" w:rsidRPr="001B720D" w:rsidRDefault="006349E3" w:rsidP="006349E3">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 xml:space="preserve">Правила </w:t>
            </w:r>
            <w:r w:rsidRPr="001B720D">
              <w:rPr>
                <w:rFonts w:asciiTheme="majorBidi" w:hAnsiTheme="majorBidi" w:cstheme="majorBidi"/>
                <w:sz w:val="24"/>
                <w:szCs w:val="24"/>
              </w:rPr>
              <w:t>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4AA868DF"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p w14:paraId="39CC1FF5" w14:textId="77777777" w:rsidR="001B790B" w:rsidRDefault="001B790B" w:rsidP="000F6803">
      <w:pPr>
        <w:spacing w:line="216" w:lineRule="auto"/>
        <w:ind w:left="708" w:firstLine="708"/>
        <w:jc w:val="both"/>
        <w:rPr>
          <w:rFonts w:asciiTheme="majorBidi" w:hAnsiTheme="majorBidi" w:cstheme="majorBidi"/>
          <w:b/>
          <w:bCs/>
          <w:sz w:val="24"/>
          <w:szCs w:val="24"/>
          <w:u w:val="single"/>
        </w:rPr>
      </w:pP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85F9D" w:rsidRDefault="008015E7" w:rsidP="00686ECB">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Электроснабжение</w:t>
            </w:r>
          </w:p>
        </w:tc>
        <w:tc>
          <w:tcPr>
            <w:tcW w:w="2127" w:type="dxa"/>
          </w:tcPr>
          <w:p w14:paraId="5E5F2F46" w14:textId="1483116E" w:rsidR="008015E7" w:rsidRPr="00585F9D" w:rsidRDefault="002159B2" w:rsidP="00B609F4">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 xml:space="preserve">прямой </w:t>
            </w:r>
            <w:r w:rsidR="00B609F4" w:rsidRPr="00585F9D">
              <w:rPr>
                <w:rFonts w:asciiTheme="majorBidi" w:hAnsiTheme="majorBidi" w:cstheme="majorBidi"/>
                <w:sz w:val="24"/>
                <w:szCs w:val="24"/>
              </w:rPr>
              <w:t>договор</w:t>
            </w:r>
            <w:r w:rsidRPr="00585F9D">
              <w:rPr>
                <w:rFonts w:asciiTheme="majorBidi" w:hAnsiTheme="majorBidi" w:cstheme="majorBidi"/>
                <w:sz w:val="24"/>
                <w:szCs w:val="24"/>
              </w:rPr>
              <w:t xml:space="preserve"> с поставщиком услуг </w:t>
            </w:r>
          </w:p>
        </w:tc>
        <w:tc>
          <w:tcPr>
            <w:tcW w:w="2409" w:type="dxa"/>
          </w:tcPr>
          <w:p w14:paraId="04A58852" w14:textId="2B3F6B0B" w:rsidR="008015E7" w:rsidRPr="00585F9D" w:rsidRDefault="00B609F4" w:rsidP="00723851">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5D6B56E1" w14:textId="3AFA4D3A" w:rsidR="008015E7" w:rsidRPr="00585F9D" w:rsidRDefault="00B609F4" w:rsidP="00723851">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Водоотведение</w:t>
            </w:r>
          </w:p>
        </w:tc>
        <w:tc>
          <w:tcPr>
            <w:tcW w:w="2127" w:type="dxa"/>
          </w:tcPr>
          <w:p w14:paraId="3E332F13" w14:textId="2F28F954"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71F2E0CF" w14:textId="3173CC98"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4654EBE0" w14:textId="42FE21B2"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Холодное водоснабжение</w:t>
            </w:r>
          </w:p>
        </w:tc>
        <w:tc>
          <w:tcPr>
            <w:tcW w:w="2127" w:type="dxa"/>
          </w:tcPr>
          <w:p w14:paraId="04EDF652" w14:textId="2D27C416"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3E9D835A" w14:textId="2C75C6D9"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6589DC6A" w14:textId="4AA40685"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Центральное отопление</w:t>
            </w:r>
          </w:p>
        </w:tc>
        <w:tc>
          <w:tcPr>
            <w:tcW w:w="2127" w:type="dxa"/>
          </w:tcPr>
          <w:p w14:paraId="36623ECC" w14:textId="7F5DC21B"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68BEE914" w14:textId="02469E2C"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Электроснабжение</w:t>
            </w:r>
          </w:p>
        </w:tc>
        <w:tc>
          <w:tcPr>
            <w:tcW w:w="2127" w:type="dxa"/>
          </w:tcPr>
          <w:p w14:paraId="4F402C60" w14:textId="7AC38F6A"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6E5D7B6F" w14:textId="32E33DC8"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585F9D" w:rsidRDefault="005B5DCA" w:rsidP="005B5DCA">
            <w:pPr>
              <w:spacing w:line="216" w:lineRule="auto"/>
              <w:jc w:val="both"/>
              <w:rPr>
                <w:rFonts w:asciiTheme="majorBidi" w:hAnsiTheme="majorBidi" w:cstheme="majorBidi"/>
                <w:b/>
                <w:sz w:val="24"/>
                <w:szCs w:val="24"/>
              </w:rPr>
            </w:pPr>
            <w:r w:rsidRPr="00585F9D">
              <w:rPr>
                <w:rFonts w:asciiTheme="majorBidi" w:hAnsiTheme="majorBidi" w:cstheme="majorBidi"/>
                <w:sz w:val="24"/>
                <w:szCs w:val="24"/>
              </w:rPr>
              <w:t>Электроснабжение ночное</w:t>
            </w:r>
          </w:p>
        </w:tc>
        <w:tc>
          <w:tcPr>
            <w:tcW w:w="2127" w:type="dxa"/>
          </w:tcPr>
          <w:p w14:paraId="11372D9C" w14:textId="33058D4A" w:rsidR="005B5DCA" w:rsidRPr="00585F9D" w:rsidRDefault="005B5DCA" w:rsidP="005B5DCA">
            <w:pPr>
              <w:spacing w:line="216" w:lineRule="auto"/>
              <w:jc w:val="both"/>
              <w:rPr>
                <w:rFonts w:asciiTheme="majorBidi" w:hAnsiTheme="majorBidi" w:cstheme="majorBidi"/>
                <w:bCs/>
                <w:sz w:val="24"/>
                <w:szCs w:val="24"/>
              </w:rPr>
            </w:pPr>
            <w:r w:rsidRPr="00585F9D">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585F9D" w:rsidRDefault="005B5DCA" w:rsidP="005B5DCA">
            <w:pPr>
              <w:spacing w:line="216" w:lineRule="auto"/>
              <w:jc w:val="center"/>
              <w:rPr>
                <w:rFonts w:ascii="Times New Roman" w:hAnsi="Times New Roman" w:cs="Times New Roman"/>
                <w:b/>
                <w:sz w:val="24"/>
                <w:szCs w:val="24"/>
              </w:rPr>
            </w:pPr>
            <w:r w:rsidRPr="00585F9D">
              <w:rPr>
                <w:rFonts w:ascii="Times New Roman" w:hAnsi="Times New Roman" w:cs="Times New Roman"/>
                <w:b/>
                <w:sz w:val="24"/>
                <w:szCs w:val="24"/>
              </w:rPr>
              <w:t>-</w:t>
            </w:r>
          </w:p>
        </w:tc>
        <w:tc>
          <w:tcPr>
            <w:tcW w:w="2552" w:type="dxa"/>
          </w:tcPr>
          <w:p w14:paraId="26C23031" w14:textId="1A722388" w:rsidR="005B5DCA" w:rsidRPr="00585F9D" w:rsidRDefault="005B5DCA" w:rsidP="005B5DCA">
            <w:pPr>
              <w:spacing w:line="216" w:lineRule="auto"/>
              <w:jc w:val="center"/>
              <w:rPr>
                <w:rFonts w:ascii="Times New Roman" w:hAnsi="Times New Roman" w:cs="Times New Roman"/>
                <w:b/>
                <w:sz w:val="24"/>
                <w:szCs w:val="24"/>
              </w:rPr>
            </w:pPr>
            <w:r w:rsidRPr="00585F9D">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Итого:</w:t>
            </w:r>
          </w:p>
        </w:tc>
        <w:tc>
          <w:tcPr>
            <w:tcW w:w="2127" w:type="dxa"/>
          </w:tcPr>
          <w:p w14:paraId="37644820" w14:textId="56A989A3" w:rsidR="005B5DCA" w:rsidRPr="00585F9D" w:rsidRDefault="005B5DCA" w:rsidP="005B5DCA">
            <w:pPr>
              <w:spacing w:line="216" w:lineRule="auto"/>
              <w:jc w:val="center"/>
              <w:rPr>
                <w:rFonts w:asciiTheme="majorBidi" w:hAnsiTheme="majorBidi" w:cstheme="majorBidi"/>
                <w:bCs/>
                <w:sz w:val="24"/>
                <w:szCs w:val="24"/>
              </w:rPr>
            </w:pPr>
            <w:r w:rsidRPr="00585F9D">
              <w:rPr>
                <w:rFonts w:asciiTheme="majorBidi" w:hAnsiTheme="majorBidi" w:cstheme="majorBidi"/>
                <w:bCs/>
                <w:sz w:val="24"/>
                <w:szCs w:val="24"/>
              </w:rPr>
              <w:t>-</w:t>
            </w:r>
          </w:p>
        </w:tc>
        <w:tc>
          <w:tcPr>
            <w:tcW w:w="2409" w:type="dxa"/>
          </w:tcPr>
          <w:p w14:paraId="1D2FCDD7" w14:textId="411221C9" w:rsidR="005B5DCA" w:rsidRPr="00585F9D" w:rsidRDefault="005B5DCA" w:rsidP="005B5DCA">
            <w:pPr>
              <w:spacing w:line="216" w:lineRule="auto"/>
              <w:jc w:val="center"/>
              <w:rPr>
                <w:rFonts w:ascii="Times New Roman" w:hAnsi="Times New Roman" w:cs="Times New Roman"/>
                <w:b/>
                <w:sz w:val="24"/>
                <w:szCs w:val="24"/>
              </w:rPr>
            </w:pPr>
            <w:r w:rsidRPr="00585F9D">
              <w:rPr>
                <w:rFonts w:ascii="Times New Roman" w:hAnsi="Times New Roman" w:cs="Times New Roman"/>
                <w:b/>
                <w:sz w:val="24"/>
                <w:szCs w:val="24"/>
              </w:rPr>
              <w:t>-</w:t>
            </w:r>
          </w:p>
        </w:tc>
        <w:tc>
          <w:tcPr>
            <w:tcW w:w="2552" w:type="dxa"/>
          </w:tcPr>
          <w:p w14:paraId="4DF87F41" w14:textId="6FA6E140" w:rsidR="005B5DCA" w:rsidRPr="00585F9D" w:rsidRDefault="005B5DCA" w:rsidP="005B5DCA">
            <w:pPr>
              <w:spacing w:line="216" w:lineRule="auto"/>
              <w:jc w:val="center"/>
              <w:rPr>
                <w:rFonts w:ascii="Times New Roman" w:hAnsi="Times New Roman" w:cs="Times New Roman"/>
                <w:b/>
                <w:sz w:val="24"/>
                <w:szCs w:val="24"/>
              </w:rPr>
            </w:pPr>
            <w:r w:rsidRPr="00585F9D">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2DC3C832"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4AE3FC08" w14:textId="77777777" w:rsidR="001B790B" w:rsidRDefault="001B790B" w:rsidP="000F6803">
      <w:pPr>
        <w:spacing w:line="216" w:lineRule="auto"/>
        <w:ind w:left="708" w:firstLine="708"/>
        <w:jc w:val="both"/>
        <w:rPr>
          <w:rFonts w:asciiTheme="majorBidi" w:hAnsiTheme="majorBidi" w:cstheme="majorBidi"/>
          <w:b/>
          <w:bCs/>
          <w:sz w:val="24"/>
          <w:szCs w:val="24"/>
          <w:u w:val="single"/>
        </w:rPr>
      </w:pPr>
    </w:p>
    <w:p w14:paraId="6638EA19" w14:textId="3784D583"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BE5217">
        <w:rPr>
          <w:rFonts w:asciiTheme="majorBidi" w:hAnsiTheme="majorBidi" w:cstheme="majorBidi"/>
          <w:sz w:val="24"/>
          <w:szCs w:val="24"/>
        </w:rPr>
        <w:t>в план работ на 2022</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rsidSect="0074185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054C6"/>
    <w:rsid w:val="00013E44"/>
    <w:rsid w:val="00016050"/>
    <w:rsid w:val="00016988"/>
    <w:rsid w:val="00016F85"/>
    <w:rsid w:val="000216DB"/>
    <w:rsid w:val="00022F9E"/>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1E1"/>
    <w:rsid w:val="0011576F"/>
    <w:rsid w:val="0011578C"/>
    <w:rsid w:val="0012145B"/>
    <w:rsid w:val="00124CF7"/>
    <w:rsid w:val="00131C6A"/>
    <w:rsid w:val="001362B9"/>
    <w:rsid w:val="00143B9A"/>
    <w:rsid w:val="001513AD"/>
    <w:rsid w:val="00155F53"/>
    <w:rsid w:val="001579D0"/>
    <w:rsid w:val="00163254"/>
    <w:rsid w:val="0016411B"/>
    <w:rsid w:val="0016704D"/>
    <w:rsid w:val="001805B8"/>
    <w:rsid w:val="001B5B1A"/>
    <w:rsid w:val="001B720D"/>
    <w:rsid w:val="001B790B"/>
    <w:rsid w:val="001D0FA1"/>
    <w:rsid w:val="001F1981"/>
    <w:rsid w:val="00205088"/>
    <w:rsid w:val="00207CF3"/>
    <w:rsid w:val="002159B2"/>
    <w:rsid w:val="00216E03"/>
    <w:rsid w:val="00242126"/>
    <w:rsid w:val="00247EB3"/>
    <w:rsid w:val="00274996"/>
    <w:rsid w:val="00280724"/>
    <w:rsid w:val="002905F2"/>
    <w:rsid w:val="002916C0"/>
    <w:rsid w:val="00293293"/>
    <w:rsid w:val="002A150F"/>
    <w:rsid w:val="002B2332"/>
    <w:rsid w:val="002C3F9B"/>
    <w:rsid w:val="002D16D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32C"/>
    <w:rsid w:val="00402EFA"/>
    <w:rsid w:val="00405019"/>
    <w:rsid w:val="00432FC3"/>
    <w:rsid w:val="00433EBF"/>
    <w:rsid w:val="00441F02"/>
    <w:rsid w:val="00445563"/>
    <w:rsid w:val="00451CC1"/>
    <w:rsid w:val="00455029"/>
    <w:rsid w:val="00463859"/>
    <w:rsid w:val="00480F17"/>
    <w:rsid w:val="00487287"/>
    <w:rsid w:val="004911A5"/>
    <w:rsid w:val="004A18DB"/>
    <w:rsid w:val="004A28A2"/>
    <w:rsid w:val="004B139E"/>
    <w:rsid w:val="004C5CCA"/>
    <w:rsid w:val="004C60F5"/>
    <w:rsid w:val="004E0658"/>
    <w:rsid w:val="005073F3"/>
    <w:rsid w:val="00514F6E"/>
    <w:rsid w:val="00543187"/>
    <w:rsid w:val="0055140A"/>
    <w:rsid w:val="0056510C"/>
    <w:rsid w:val="00585783"/>
    <w:rsid w:val="00585F9D"/>
    <w:rsid w:val="00591EF9"/>
    <w:rsid w:val="00592B69"/>
    <w:rsid w:val="00595F95"/>
    <w:rsid w:val="005A0B8A"/>
    <w:rsid w:val="005B0BDC"/>
    <w:rsid w:val="005B5DCA"/>
    <w:rsid w:val="005C6A8D"/>
    <w:rsid w:val="005C6F06"/>
    <w:rsid w:val="005E34FE"/>
    <w:rsid w:val="005E3EA5"/>
    <w:rsid w:val="005F1CBD"/>
    <w:rsid w:val="00601A32"/>
    <w:rsid w:val="006226A2"/>
    <w:rsid w:val="00624A22"/>
    <w:rsid w:val="00630829"/>
    <w:rsid w:val="00632C6B"/>
    <w:rsid w:val="006349E3"/>
    <w:rsid w:val="00642F5D"/>
    <w:rsid w:val="006561CB"/>
    <w:rsid w:val="006565E4"/>
    <w:rsid w:val="00656F4E"/>
    <w:rsid w:val="00666616"/>
    <w:rsid w:val="00686ECB"/>
    <w:rsid w:val="006A0F8C"/>
    <w:rsid w:val="006A1630"/>
    <w:rsid w:val="006B06AA"/>
    <w:rsid w:val="006B2609"/>
    <w:rsid w:val="006B7B83"/>
    <w:rsid w:val="006F4055"/>
    <w:rsid w:val="006F72CD"/>
    <w:rsid w:val="00720359"/>
    <w:rsid w:val="00723851"/>
    <w:rsid w:val="007248C9"/>
    <w:rsid w:val="00741854"/>
    <w:rsid w:val="007448D8"/>
    <w:rsid w:val="007704F5"/>
    <w:rsid w:val="00784D39"/>
    <w:rsid w:val="007A689F"/>
    <w:rsid w:val="007D47BB"/>
    <w:rsid w:val="007F0D40"/>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67C8E"/>
    <w:rsid w:val="00971DD5"/>
    <w:rsid w:val="009819EC"/>
    <w:rsid w:val="00987137"/>
    <w:rsid w:val="00994160"/>
    <w:rsid w:val="009A0227"/>
    <w:rsid w:val="009C64BE"/>
    <w:rsid w:val="009D0577"/>
    <w:rsid w:val="009D55F4"/>
    <w:rsid w:val="009D6CC5"/>
    <w:rsid w:val="009E26BA"/>
    <w:rsid w:val="009F1A1D"/>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F56A3"/>
    <w:rsid w:val="00B24763"/>
    <w:rsid w:val="00B32931"/>
    <w:rsid w:val="00B508F7"/>
    <w:rsid w:val="00B50E4D"/>
    <w:rsid w:val="00B609F4"/>
    <w:rsid w:val="00B677FC"/>
    <w:rsid w:val="00B77FE5"/>
    <w:rsid w:val="00B86830"/>
    <w:rsid w:val="00B92E83"/>
    <w:rsid w:val="00B9315C"/>
    <w:rsid w:val="00BA2AD7"/>
    <w:rsid w:val="00BB2213"/>
    <w:rsid w:val="00BB2F6A"/>
    <w:rsid w:val="00BB5938"/>
    <w:rsid w:val="00BC436D"/>
    <w:rsid w:val="00BD2849"/>
    <w:rsid w:val="00BD3A9B"/>
    <w:rsid w:val="00BE1FB8"/>
    <w:rsid w:val="00BE5217"/>
    <w:rsid w:val="00BF5486"/>
    <w:rsid w:val="00C11AF4"/>
    <w:rsid w:val="00C1419C"/>
    <w:rsid w:val="00C2446D"/>
    <w:rsid w:val="00C2706C"/>
    <w:rsid w:val="00C3672A"/>
    <w:rsid w:val="00C90779"/>
    <w:rsid w:val="00C92CEC"/>
    <w:rsid w:val="00C95C03"/>
    <w:rsid w:val="00CD1136"/>
    <w:rsid w:val="00CE678F"/>
    <w:rsid w:val="00CF47A4"/>
    <w:rsid w:val="00CF47E1"/>
    <w:rsid w:val="00D02F92"/>
    <w:rsid w:val="00D076EA"/>
    <w:rsid w:val="00D1795C"/>
    <w:rsid w:val="00D32111"/>
    <w:rsid w:val="00D61381"/>
    <w:rsid w:val="00D67713"/>
    <w:rsid w:val="00D9334A"/>
    <w:rsid w:val="00D93820"/>
    <w:rsid w:val="00DA6CD5"/>
    <w:rsid w:val="00DC1511"/>
    <w:rsid w:val="00DD1FA4"/>
    <w:rsid w:val="00DE42F9"/>
    <w:rsid w:val="00DE6A54"/>
    <w:rsid w:val="00DF0D90"/>
    <w:rsid w:val="00DF2D6D"/>
    <w:rsid w:val="00DF4964"/>
    <w:rsid w:val="00E068F6"/>
    <w:rsid w:val="00E075D0"/>
    <w:rsid w:val="00E21151"/>
    <w:rsid w:val="00E21A7E"/>
    <w:rsid w:val="00E2217F"/>
    <w:rsid w:val="00E234CD"/>
    <w:rsid w:val="00E34CAC"/>
    <w:rsid w:val="00E413BC"/>
    <w:rsid w:val="00E4546B"/>
    <w:rsid w:val="00E463DA"/>
    <w:rsid w:val="00E47AD3"/>
    <w:rsid w:val="00E53FAD"/>
    <w:rsid w:val="00E647C2"/>
    <w:rsid w:val="00E64974"/>
    <w:rsid w:val="00E7350B"/>
    <w:rsid w:val="00E76AF0"/>
    <w:rsid w:val="00E8470E"/>
    <w:rsid w:val="00E85A75"/>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391122335">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298D-4820-49EB-AEC7-44EFC862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11</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Пользователь</cp:lastModifiedBy>
  <cp:revision>255</cp:revision>
  <cp:lastPrinted>2022-03-30T07:28:00Z</cp:lastPrinted>
  <dcterms:created xsi:type="dcterms:W3CDTF">2019-02-15T07:54:00Z</dcterms:created>
  <dcterms:modified xsi:type="dcterms:W3CDTF">2022-04-01T08:46:00Z</dcterms:modified>
</cp:coreProperties>
</file>